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48" w:rsidRDefault="00342048" w:rsidP="00342048">
      <w:pPr>
        <w:spacing w:after="0" w:line="240" w:lineRule="auto"/>
        <w:jc w:val="center"/>
        <w:rPr>
          <w:b/>
          <w:sz w:val="32"/>
          <w:szCs w:val="32"/>
          <w:u w:val="single"/>
        </w:rPr>
      </w:pPr>
      <w:r>
        <w:rPr>
          <w:b/>
          <w:sz w:val="32"/>
          <w:szCs w:val="32"/>
          <w:u w:val="single"/>
        </w:rPr>
        <w:t>FORM 1*</w:t>
      </w:r>
    </w:p>
    <w:p w:rsidR="00342048" w:rsidRDefault="00342048" w:rsidP="00342048">
      <w:pPr>
        <w:spacing w:after="0" w:line="240" w:lineRule="auto"/>
        <w:rPr>
          <w:b/>
          <w:sz w:val="32"/>
          <w:szCs w:val="32"/>
          <w:u w:val="single"/>
        </w:rPr>
      </w:pPr>
      <w:r>
        <w:rPr>
          <w:b/>
          <w:sz w:val="32"/>
          <w:szCs w:val="32"/>
          <w:u w:val="single"/>
        </w:rPr>
        <w:t xml:space="preserve">Affirmation Section </w:t>
      </w:r>
    </w:p>
    <w:p w:rsidR="00342048" w:rsidRDefault="00342048" w:rsidP="00342048">
      <w:pPr>
        <w:spacing w:after="0" w:line="240" w:lineRule="auto"/>
        <w:rPr>
          <w:sz w:val="24"/>
          <w:szCs w:val="24"/>
        </w:rPr>
      </w:pPr>
      <w:r>
        <w:rPr>
          <w:b/>
          <w:sz w:val="24"/>
          <w:szCs w:val="24"/>
        </w:rPr>
        <w:t>The Applicant understands the following:</w:t>
      </w:r>
    </w:p>
    <w:tbl>
      <w:tblPr>
        <w:tblStyle w:val="TableGrid"/>
        <w:tblW w:w="147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1909"/>
        <w:gridCol w:w="1909"/>
        <w:gridCol w:w="360"/>
        <w:gridCol w:w="127"/>
        <w:gridCol w:w="360"/>
        <w:gridCol w:w="799"/>
        <w:gridCol w:w="360"/>
        <w:gridCol w:w="159"/>
        <w:gridCol w:w="360"/>
        <w:gridCol w:w="188"/>
        <w:gridCol w:w="360"/>
        <w:gridCol w:w="432"/>
        <w:gridCol w:w="360"/>
      </w:tblGrid>
      <w:tr w:rsidR="00342048" w:rsidTr="00342048">
        <w:trPr>
          <w:gridAfter w:val="1"/>
          <w:wAfter w:w="360" w:type="dxa"/>
          <w:trHeight w:val="207"/>
          <w:tblHeader/>
        </w:trPr>
        <w:tc>
          <w:tcPr>
            <w:tcW w:w="7110" w:type="dxa"/>
          </w:tcPr>
          <w:p w:rsidR="00342048" w:rsidRDefault="00342048">
            <w:pPr>
              <w:spacing w:after="0" w:line="240" w:lineRule="auto"/>
              <w:rPr>
                <w:rFonts w:eastAsia="Times New Roman" w:cs="Times New Roman"/>
                <w:iCs/>
                <w:color w:val="000000"/>
                <w:sz w:val="24"/>
                <w:szCs w:val="24"/>
              </w:rPr>
            </w:pPr>
          </w:p>
        </w:tc>
        <w:tc>
          <w:tcPr>
            <w:tcW w:w="1909" w:type="dxa"/>
            <w:hideMark/>
          </w:tcPr>
          <w:p w:rsidR="00342048" w:rsidRDefault="00342048">
            <w:pPr>
              <w:spacing w:after="0" w:line="240" w:lineRule="auto"/>
              <w:jc w:val="center"/>
              <w:rPr>
                <w:sz w:val="24"/>
                <w:szCs w:val="24"/>
              </w:rPr>
            </w:pPr>
            <w:r>
              <w:rPr>
                <w:sz w:val="24"/>
                <w:szCs w:val="24"/>
              </w:rPr>
              <w:t xml:space="preserve">          YES          </w:t>
            </w:r>
          </w:p>
        </w:tc>
        <w:tc>
          <w:tcPr>
            <w:tcW w:w="1909" w:type="dxa"/>
            <w:hideMark/>
          </w:tcPr>
          <w:p w:rsidR="00342048" w:rsidRDefault="00342048">
            <w:pPr>
              <w:spacing w:after="0" w:line="240" w:lineRule="auto"/>
              <w:jc w:val="center"/>
              <w:rPr>
                <w:sz w:val="24"/>
                <w:szCs w:val="24"/>
              </w:rPr>
            </w:pPr>
            <w:r>
              <w:rPr>
                <w:sz w:val="24"/>
                <w:szCs w:val="24"/>
              </w:rPr>
              <w:t>NO</w:t>
            </w:r>
          </w:p>
        </w:tc>
        <w:tc>
          <w:tcPr>
            <w:tcW w:w="487" w:type="dxa"/>
            <w:gridSpan w:val="2"/>
          </w:tcPr>
          <w:p w:rsidR="00342048" w:rsidRDefault="00342048">
            <w:pPr>
              <w:spacing w:after="0" w:line="240" w:lineRule="auto"/>
              <w:jc w:val="center"/>
              <w:rPr>
                <w:sz w:val="24"/>
                <w:szCs w:val="24"/>
              </w:rPr>
            </w:pPr>
          </w:p>
        </w:tc>
        <w:tc>
          <w:tcPr>
            <w:tcW w:w="1159" w:type="dxa"/>
            <w:gridSpan w:val="2"/>
          </w:tcPr>
          <w:p w:rsidR="00342048" w:rsidRDefault="00342048">
            <w:pPr>
              <w:spacing w:after="0" w:line="240" w:lineRule="auto"/>
              <w:ind w:left="-1431" w:right="943"/>
              <w:jc w:val="center"/>
              <w:rPr>
                <w:sz w:val="24"/>
                <w:szCs w:val="24"/>
              </w:rPr>
            </w:pPr>
          </w:p>
          <w:p w:rsidR="00342048" w:rsidRDefault="00342048">
            <w:pPr>
              <w:spacing w:after="0" w:line="240" w:lineRule="auto"/>
              <w:ind w:left="-1431" w:right="943"/>
              <w:jc w:val="center"/>
              <w:rPr>
                <w:sz w:val="24"/>
                <w:szCs w:val="24"/>
              </w:rPr>
            </w:pPr>
          </w:p>
        </w:tc>
        <w:tc>
          <w:tcPr>
            <w:tcW w:w="519" w:type="dxa"/>
            <w:gridSpan w:val="2"/>
          </w:tcPr>
          <w:p w:rsidR="00342048" w:rsidRDefault="00342048">
            <w:pPr>
              <w:spacing w:after="0" w:line="240" w:lineRule="auto"/>
              <w:jc w:val="center"/>
              <w:rPr>
                <w:sz w:val="24"/>
                <w:szCs w:val="24"/>
              </w:rPr>
            </w:pPr>
          </w:p>
        </w:tc>
        <w:tc>
          <w:tcPr>
            <w:tcW w:w="548" w:type="dxa"/>
            <w:gridSpan w:val="2"/>
            <w:hideMark/>
          </w:tcPr>
          <w:p w:rsidR="00342048" w:rsidRDefault="00342048">
            <w:pPr>
              <w:spacing w:after="0" w:line="240" w:lineRule="auto"/>
              <w:jc w:val="center"/>
              <w:rPr>
                <w:sz w:val="24"/>
                <w:szCs w:val="24"/>
              </w:rPr>
            </w:pPr>
            <w:r>
              <w:rPr>
                <w:sz w:val="24"/>
                <w:szCs w:val="24"/>
              </w:rPr>
              <w:t>Yes</w:t>
            </w:r>
          </w:p>
        </w:tc>
        <w:tc>
          <w:tcPr>
            <w:tcW w:w="792" w:type="dxa"/>
            <w:gridSpan w:val="2"/>
            <w:hideMark/>
          </w:tcPr>
          <w:p w:rsidR="00342048" w:rsidRDefault="00342048">
            <w:pPr>
              <w:spacing w:after="0" w:line="240" w:lineRule="auto"/>
              <w:jc w:val="center"/>
              <w:rPr>
                <w:sz w:val="24"/>
                <w:szCs w:val="24"/>
              </w:rPr>
            </w:pPr>
            <w:r>
              <w:rPr>
                <w:sz w:val="24"/>
                <w:szCs w:val="24"/>
              </w:rPr>
              <w:t>No</w:t>
            </w:r>
          </w:p>
        </w:tc>
      </w:tr>
      <w:tr w:rsidR="00342048" w:rsidTr="00342048">
        <w:trPr>
          <w:gridAfter w:val="1"/>
          <w:wAfter w:w="360" w:type="dxa"/>
        </w:trPr>
        <w:tc>
          <w:tcPr>
            <w:tcW w:w="7110" w:type="dxa"/>
          </w:tcPr>
          <w:p w:rsidR="00342048" w:rsidRDefault="00342048" w:rsidP="00404BF7">
            <w:pPr>
              <w:pStyle w:val="ListParagraph"/>
              <w:numPr>
                <w:ilvl w:val="0"/>
                <w:numId w:val="1"/>
              </w:numPr>
              <w:spacing w:after="0" w:line="240" w:lineRule="auto"/>
              <w:ind w:right="-107"/>
              <w:jc w:val="both"/>
              <w:rPr>
                <w:b/>
                <w:sz w:val="24"/>
                <w:szCs w:val="24"/>
              </w:rPr>
            </w:pPr>
            <w:r>
              <w:rPr>
                <w:rFonts w:eastAsia="Times New Roman" w:cs="Times New Roman"/>
                <w:iCs/>
                <w:color w:val="000000"/>
                <w:sz w:val="24"/>
                <w:szCs w:val="24"/>
              </w:rPr>
              <w:t xml:space="preserve">The burden of proving an Applicant’s qualifications rests on                     the party applying for the license.                                                                    </w:t>
            </w:r>
          </w:p>
          <w:p w:rsidR="00342048" w:rsidRDefault="00342048">
            <w:pPr>
              <w:spacing w:after="0" w:line="240" w:lineRule="auto"/>
              <w:rPr>
                <w:b/>
                <w:sz w:val="24"/>
                <w:szCs w:val="24"/>
              </w:rPr>
            </w:pPr>
          </w:p>
        </w:tc>
        <w:tc>
          <w:tcPr>
            <w:tcW w:w="1909" w:type="dxa"/>
            <w:hideMark/>
          </w:tcPr>
          <w:p w:rsidR="00342048" w:rsidRDefault="00342048">
            <w:pPr>
              <w:spacing w:after="0" w:line="240" w:lineRule="auto"/>
              <w:rPr>
                <w:sz w:val="24"/>
                <w:szCs w:val="24"/>
              </w:rPr>
            </w:pPr>
            <w:r>
              <w:rPr>
                <w:sz w:val="24"/>
                <w:szCs w:val="24"/>
              </w:rPr>
              <w:t xml:space="preserve">                  </w:t>
            </w:r>
            <w:sdt>
              <w:sdtPr>
                <w:rPr>
                  <w:sz w:val="24"/>
                  <w:szCs w:val="24"/>
                </w:rPr>
                <w:id w:val="-1145658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09" w:type="dxa"/>
            <w:hideMark/>
          </w:tcPr>
          <w:p w:rsidR="00342048" w:rsidRDefault="00342048">
            <w:pPr>
              <w:spacing w:after="0" w:line="240" w:lineRule="auto"/>
              <w:rPr>
                <w:sz w:val="24"/>
                <w:szCs w:val="24"/>
              </w:rPr>
            </w:pPr>
            <w:r>
              <w:rPr>
                <w:sz w:val="24"/>
                <w:szCs w:val="24"/>
              </w:rPr>
              <w:t xml:space="preserve">             </w:t>
            </w:r>
            <w:sdt>
              <w:sdtPr>
                <w:rPr>
                  <w:sz w:val="24"/>
                  <w:szCs w:val="24"/>
                </w:rPr>
                <w:id w:val="-19299532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center"/>
              <w:rPr>
                <w:sz w:val="24"/>
                <w:szCs w:val="24"/>
              </w:rPr>
            </w:pPr>
          </w:p>
        </w:tc>
        <w:tc>
          <w:tcPr>
            <w:tcW w:w="1159" w:type="dxa"/>
            <w:gridSpan w:val="2"/>
          </w:tcPr>
          <w:p w:rsidR="00342048" w:rsidRDefault="00342048">
            <w:pPr>
              <w:spacing w:after="0" w:line="240" w:lineRule="auto"/>
              <w:ind w:left="-1431" w:right="943"/>
              <w:jc w:val="center"/>
              <w:rPr>
                <w:sz w:val="24"/>
                <w:szCs w:val="24"/>
              </w:rPr>
            </w:pPr>
          </w:p>
        </w:tc>
        <w:tc>
          <w:tcPr>
            <w:tcW w:w="519" w:type="dxa"/>
            <w:gridSpan w:val="2"/>
          </w:tcPr>
          <w:p w:rsidR="00342048" w:rsidRDefault="00342048">
            <w:pPr>
              <w:spacing w:after="0" w:line="240" w:lineRule="auto"/>
              <w:jc w:val="center"/>
              <w:rPr>
                <w:sz w:val="24"/>
                <w:szCs w:val="24"/>
              </w:rPr>
            </w:pPr>
          </w:p>
        </w:tc>
        <w:tc>
          <w:tcPr>
            <w:tcW w:w="548" w:type="dxa"/>
            <w:gridSpan w:val="2"/>
            <w:hideMark/>
          </w:tcPr>
          <w:p w:rsidR="00342048" w:rsidRDefault="00E51DD8">
            <w:pPr>
              <w:spacing w:after="0" w:line="240" w:lineRule="auto"/>
              <w:jc w:val="center"/>
              <w:rPr>
                <w:b/>
                <w:sz w:val="24"/>
                <w:szCs w:val="24"/>
              </w:rPr>
            </w:pPr>
            <w:sdt>
              <w:sdtPr>
                <w:rPr>
                  <w:sz w:val="24"/>
                  <w:szCs w:val="24"/>
                </w:rPr>
                <w:id w:val="-769930608"/>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c>
          <w:tcPr>
            <w:tcW w:w="792" w:type="dxa"/>
            <w:gridSpan w:val="2"/>
            <w:hideMark/>
          </w:tcPr>
          <w:p w:rsidR="00342048" w:rsidRDefault="00E51DD8">
            <w:pPr>
              <w:spacing w:after="0" w:line="240" w:lineRule="auto"/>
              <w:jc w:val="center"/>
              <w:rPr>
                <w:b/>
                <w:sz w:val="24"/>
                <w:szCs w:val="24"/>
              </w:rPr>
            </w:pPr>
            <w:sdt>
              <w:sdtPr>
                <w:rPr>
                  <w:sz w:val="24"/>
                  <w:szCs w:val="24"/>
                </w:rPr>
                <w:id w:val="651870548"/>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r>
      <w:tr w:rsidR="00342048" w:rsidTr="00342048">
        <w:tc>
          <w:tcPr>
            <w:tcW w:w="7110" w:type="dxa"/>
          </w:tcPr>
          <w:p w:rsidR="00342048" w:rsidRDefault="00342048" w:rsidP="00404BF7">
            <w:pPr>
              <w:pStyle w:val="ListParagraph"/>
              <w:numPr>
                <w:ilvl w:val="0"/>
                <w:numId w:val="1"/>
              </w:numPr>
              <w:spacing w:after="0" w:line="240" w:lineRule="auto"/>
              <w:jc w:val="both"/>
              <w:rPr>
                <w:b/>
                <w:sz w:val="24"/>
                <w:szCs w:val="24"/>
              </w:rPr>
            </w:pPr>
            <w:r>
              <w:rPr>
                <w:rFonts w:eastAsia="Times New Roman" w:cs="Times New Roman"/>
                <w:iCs/>
                <w:color w:val="000000"/>
                <w:sz w:val="24"/>
                <w:szCs w:val="24"/>
              </w:rPr>
              <w:t xml:space="preserve">The Department of Business Regulation may deny an Application that contains a misstatement, </w:t>
            </w:r>
            <w:proofErr w:type="gramStart"/>
            <w:r>
              <w:rPr>
                <w:rFonts w:eastAsia="Times New Roman" w:cs="Times New Roman"/>
                <w:iCs/>
                <w:color w:val="000000"/>
                <w:sz w:val="24"/>
                <w:szCs w:val="24"/>
              </w:rPr>
              <w:t xml:space="preserve">omission,   </w:t>
            </w:r>
            <w:proofErr w:type="gramEnd"/>
            <w:r>
              <w:rPr>
                <w:rFonts w:eastAsia="Times New Roman" w:cs="Times New Roman"/>
                <w:iCs/>
                <w:color w:val="000000"/>
                <w:sz w:val="24"/>
                <w:szCs w:val="24"/>
              </w:rPr>
              <w:t xml:space="preserve"> misrepresentation, or untruth.</w:t>
            </w:r>
          </w:p>
          <w:p w:rsidR="00342048" w:rsidRDefault="00342048">
            <w:pPr>
              <w:spacing w:after="0" w:line="240" w:lineRule="auto"/>
              <w:jc w:val="both"/>
              <w:rPr>
                <w:b/>
                <w:sz w:val="24"/>
                <w:szCs w:val="24"/>
              </w:rPr>
            </w:pPr>
          </w:p>
        </w:tc>
        <w:tc>
          <w:tcPr>
            <w:tcW w:w="1909" w:type="dxa"/>
            <w:hideMark/>
          </w:tcPr>
          <w:p w:rsidR="00342048" w:rsidRDefault="00342048">
            <w:pPr>
              <w:spacing w:after="0" w:line="240" w:lineRule="auto"/>
              <w:ind w:right="-1715"/>
              <w:jc w:val="both"/>
              <w:rPr>
                <w:sz w:val="24"/>
                <w:szCs w:val="24"/>
              </w:rPr>
            </w:pPr>
            <w:r>
              <w:rPr>
                <w:sz w:val="24"/>
                <w:szCs w:val="24"/>
              </w:rPr>
              <w:t xml:space="preserve">                  </w:t>
            </w:r>
            <w:sdt>
              <w:sdtPr>
                <w:rPr>
                  <w:sz w:val="24"/>
                  <w:szCs w:val="24"/>
                </w:rPr>
                <w:id w:val="-1911485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9" w:type="dxa"/>
            <w:gridSpan w:val="2"/>
            <w:hideMark/>
          </w:tcPr>
          <w:p w:rsidR="00342048" w:rsidRDefault="00342048">
            <w:pPr>
              <w:spacing w:after="0" w:line="240" w:lineRule="auto"/>
              <w:ind w:right="-1715"/>
              <w:jc w:val="both"/>
              <w:rPr>
                <w:sz w:val="24"/>
                <w:szCs w:val="24"/>
              </w:rPr>
            </w:pPr>
            <w:r>
              <w:rPr>
                <w:sz w:val="24"/>
                <w:szCs w:val="24"/>
              </w:rPr>
              <w:t xml:space="preserve">             </w:t>
            </w:r>
            <w:sdt>
              <w:sdtPr>
                <w:rPr>
                  <w:sz w:val="24"/>
                  <w:szCs w:val="24"/>
                </w:rPr>
                <w:id w:val="1811588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hideMark/>
          </w:tcPr>
          <w:p w:rsidR="00342048" w:rsidRDefault="00342048">
            <w:pPr>
              <w:spacing w:after="0" w:line="240" w:lineRule="auto"/>
              <w:jc w:val="both"/>
              <w:rPr>
                <w:b/>
                <w:sz w:val="24"/>
                <w:szCs w:val="24"/>
              </w:rPr>
            </w:pPr>
            <w:r>
              <w:rPr>
                <w:rFonts w:ascii="MS Gothic" w:eastAsia="MS Gothic" w:hAnsi="MS Gothic" w:hint="eastAsia"/>
                <w:sz w:val="24"/>
                <w:szCs w:val="24"/>
              </w:rPr>
              <w:t>☐</w:t>
            </w:r>
          </w:p>
        </w:tc>
        <w:tc>
          <w:tcPr>
            <w:tcW w:w="792" w:type="dxa"/>
            <w:gridSpan w:val="2"/>
            <w:hideMark/>
          </w:tcPr>
          <w:p w:rsidR="00342048" w:rsidRDefault="00342048">
            <w:pPr>
              <w:spacing w:after="0" w:line="240" w:lineRule="auto"/>
              <w:jc w:val="both"/>
              <w:rPr>
                <w:b/>
                <w:sz w:val="24"/>
                <w:szCs w:val="24"/>
              </w:rPr>
            </w:pPr>
            <w:r>
              <w:rPr>
                <w:rFonts w:ascii="MS Gothic" w:eastAsia="MS Gothic" w:hAnsi="MS Gothic" w:hint="eastAsia"/>
                <w:sz w:val="24"/>
                <w:szCs w:val="24"/>
              </w:rPr>
              <w:t>☐</w:t>
            </w:r>
          </w:p>
        </w:tc>
      </w:tr>
      <w:tr w:rsidR="00342048" w:rsidTr="00342048">
        <w:tc>
          <w:tcPr>
            <w:tcW w:w="7110" w:type="dxa"/>
          </w:tcPr>
          <w:p w:rsidR="00342048" w:rsidRDefault="00342048" w:rsidP="00404BF7">
            <w:pPr>
              <w:pStyle w:val="ListParagraph"/>
              <w:numPr>
                <w:ilvl w:val="0"/>
                <w:numId w:val="1"/>
              </w:numPr>
              <w:spacing w:after="0" w:line="240" w:lineRule="auto"/>
              <w:jc w:val="both"/>
              <w:rPr>
                <w:b/>
                <w:sz w:val="24"/>
                <w:szCs w:val="24"/>
              </w:rPr>
            </w:pPr>
            <w:r>
              <w:rPr>
                <w:rFonts w:eastAsia="Times New Roman" w:cs="Times New Roman"/>
                <w:iCs/>
                <w:color w:val="000000"/>
                <w:sz w:val="24"/>
                <w:szCs w:val="24"/>
              </w:rPr>
              <w:t>An Application shall be complete in every material detail.</w:t>
            </w:r>
          </w:p>
          <w:p w:rsidR="00342048" w:rsidRDefault="00342048">
            <w:pPr>
              <w:spacing w:after="0" w:line="240" w:lineRule="auto"/>
              <w:jc w:val="both"/>
              <w:rPr>
                <w:b/>
                <w:sz w:val="24"/>
                <w:szCs w:val="24"/>
              </w:rPr>
            </w:pPr>
          </w:p>
        </w:tc>
        <w:tc>
          <w:tcPr>
            <w:tcW w:w="1909" w:type="dxa"/>
            <w:hideMark/>
          </w:tcPr>
          <w:p w:rsidR="00342048" w:rsidRDefault="00342048">
            <w:pPr>
              <w:spacing w:after="0" w:line="240" w:lineRule="auto"/>
              <w:jc w:val="both"/>
              <w:rPr>
                <w:sz w:val="24"/>
                <w:szCs w:val="24"/>
              </w:rPr>
            </w:pPr>
            <w:r>
              <w:rPr>
                <w:sz w:val="24"/>
                <w:szCs w:val="24"/>
              </w:rPr>
              <w:t xml:space="preserve">                  </w:t>
            </w:r>
            <w:sdt>
              <w:sdtPr>
                <w:rPr>
                  <w:sz w:val="24"/>
                  <w:szCs w:val="24"/>
                </w:rPr>
                <w:id w:val="5602972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9" w:type="dxa"/>
            <w:gridSpan w:val="2"/>
            <w:hideMark/>
          </w:tcPr>
          <w:p w:rsidR="00342048" w:rsidRDefault="00342048">
            <w:pPr>
              <w:spacing w:after="0" w:line="240" w:lineRule="auto"/>
              <w:jc w:val="both"/>
              <w:rPr>
                <w:sz w:val="24"/>
                <w:szCs w:val="24"/>
              </w:rPr>
            </w:pPr>
            <w:r>
              <w:rPr>
                <w:sz w:val="24"/>
                <w:szCs w:val="24"/>
              </w:rPr>
              <w:t xml:space="preserve">             </w:t>
            </w:r>
            <w:sdt>
              <w:sdtPr>
                <w:rPr>
                  <w:sz w:val="24"/>
                  <w:szCs w:val="24"/>
                </w:rPr>
                <w:id w:val="11147905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hideMark/>
          </w:tcPr>
          <w:p w:rsidR="00342048" w:rsidRDefault="00E51DD8">
            <w:pPr>
              <w:spacing w:after="0" w:line="240" w:lineRule="auto"/>
              <w:jc w:val="both"/>
              <w:rPr>
                <w:b/>
                <w:sz w:val="24"/>
                <w:szCs w:val="24"/>
              </w:rPr>
            </w:pPr>
            <w:sdt>
              <w:sdtPr>
                <w:rPr>
                  <w:sz w:val="24"/>
                  <w:szCs w:val="24"/>
                </w:rPr>
                <w:id w:val="-1173259679"/>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c>
          <w:tcPr>
            <w:tcW w:w="792" w:type="dxa"/>
            <w:gridSpan w:val="2"/>
            <w:hideMark/>
          </w:tcPr>
          <w:p w:rsidR="00342048" w:rsidRDefault="00E51DD8">
            <w:pPr>
              <w:spacing w:after="0" w:line="240" w:lineRule="auto"/>
              <w:jc w:val="both"/>
              <w:rPr>
                <w:b/>
                <w:sz w:val="24"/>
                <w:szCs w:val="24"/>
              </w:rPr>
            </w:pPr>
            <w:sdt>
              <w:sdtPr>
                <w:rPr>
                  <w:sz w:val="24"/>
                  <w:szCs w:val="24"/>
                </w:rPr>
                <w:id w:val="62760410"/>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r>
      <w:tr w:rsidR="00342048" w:rsidTr="00342048">
        <w:tc>
          <w:tcPr>
            <w:tcW w:w="7110" w:type="dxa"/>
            <w:hideMark/>
          </w:tcPr>
          <w:p w:rsidR="00342048" w:rsidRDefault="00342048" w:rsidP="00404BF7">
            <w:pPr>
              <w:pStyle w:val="ListParagraph"/>
              <w:numPr>
                <w:ilvl w:val="0"/>
                <w:numId w:val="1"/>
              </w:numPr>
              <w:spacing w:after="0" w:line="240" w:lineRule="auto"/>
              <w:jc w:val="both"/>
              <w:rPr>
                <w:rFonts w:eastAsia="Times New Roman" w:cs="Times New Roman"/>
                <w:iCs/>
                <w:color w:val="000000"/>
                <w:sz w:val="24"/>
                <w:szCs w:val="24"/>
              </w:rPr>
            </w:pPr>
            <w:r>
              <w:rPr>
                <w:rFonts w:eastAsia="Times New Roman" w:cs="Times New Roman"/>
                <w:iCs/>
                <w:color w:val="000000"/>
                <w:sz w:val="24"/>
                <w:szCs w:val="24"/>
              </w:rPr>
              <w:t xml:space="preserve">The Department of Business Regulation may rescind its approval of a Cultivator License if the Cultivator has not </w:t>
            </w:r>
            <w:r>
              <w:rPr>
                <w:sz w:val="24"/>
                <w:szCs w:val="24"/>
              </w:rPr>
              <w:t>completed the pre-requisites for issuance of the license as described in the Regulations</w:t>
            </w:r>
            <w:r>
              <w:rPr>
                <w:rFonts w:eastAsia="Times New Roman" w:cs="Times New Roman"/>
                <w:iCs/>
                <w:color w:val="000000"/>
                <w:sz w:val="24"/>
                <w:szCs w:val="24"/>
              </w:rPr>
              <w:t xml:space="preserve"> within 9 months of their approval.</w:t>
            </w:r>
          </w:p>
        </w:tc>
        <w:tc>
          <w:tcPr>
            <w:tcW w:w="1909" w:type="dxa"/>
            <w:hideMark/>
          </w:tcPr>
          <w:p w:rsidR="00342048" w:rsidRDefault="00342048">
            <w:pPr>
              <w:spacing w:after="0" w:line="240" w:lineRule="auto"/>
              <w:jc w:val="both"/>
              <w:rPr>
                <w:sz w:val="24"/>
                <w:szCs w:val="24"/>
              </w:rPr>
            </w:pPr>
            <w:r>
              <w:rPr>
                <w:sz w:val="24"/>
                <w:szCs w:val="24"/>
              </w:rPr>
              <w:t xml:space="preserve">                  </w:t>
            </w:r>
            <w:sdt>
              <w:sdtPr>
                <w:rPr>
                  <w:sz w:val="24"/>
                  <w:szCs w:val="24"/>
                </w:rPr>
                <w:id w:val="-20186066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2269" w:type="dxa"/>
            <w:gridSpan w:val="2"/>
            <w:hideMark/>
          </w:tcPr>
          <w:p w:rsidR="00342048" w:rsidRDefault="00342048">
            <w:pPr>
              <w:spacing w:after="0" w:line="240" w:lineRule="auto"/>
              <w:jc w:val="both"/>
              <w:rPr>
                <w:sz w:val="24"/>
                <w:szCs w:val="24"/>
              </w:rPr>
            </w:pPr>
            <w:r>
              <w:rPr>
                <w:sz w:val="24"/>
                <w:szCs w:val="24"/>
              </w:rPr>
              <w:t xml:space="preserve">             </w:t>
            </w:r>
            <w:sdt>
              <w:sdtPr>
                <w:rPr>
                  <w:sz w:val="24"/>
                  <w:szCs w:val="24"/>
                </w:rPr>
                <w:id w:val="279853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hideMark/>
          </w:tcPr>
          <w:p w:rsidR="00342048" w:rsidRDefault="00E51DD8">
            <w:pPr>
              <w:spacing w:after="0" w:line="240" w:lineRule="auto"/>
              <w:jc w:val="both"/>
              <w:rPr>
                <w:sz w:val="24"/>
                <w:szCs w:val="24"/>
              </w:rPr>
            </w:pPr>
            <w:sdt>
              <w:sdtPr>
                <w:rPr>
                  <w:sz w:val="24"/>
                  <w:szCs w:val="24"/>
                </w:rPr>
                <w:id w:val="-94866937"/>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c>
          <w:tcPr>
            <w:tcW w:w="792" w:type="dxa"/>
            <w:gridSpan w:val="2"/>
            <w:hideMark/>
          </w:tcPr>
          <w:p w:rsidR="00342048" w:rsidRDefault="00E51DD8">
            <w:pPr>
              <w:spacing w:after="0" w:line="240" w:lineRule="auto"/>
              <w:jc w:val="both"/>
              <w:rPr>
                <w:sz w:val="24"/>
                <w:szCs w:val="24"/>
              </w:rPr>
            </w:pPr>
            <w:sdt>
              <w:sdtPr>
                <w:rPr>
                  <w:sz w:val="24"/>
                  <w:szCs w:val="24"/>
                </w:rPr>
                <w:id w:val="2108771525"/>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r>
      <w:tr w:rsidR="00342048" w:rsidTr="00342048">
        <w:tc>
          <w:tcPr>
            <w:tcW w:w="7110" w:type="dxa"/>
          </w:tcPr>
          <w:p w:rsidR="00342048" w:rsidRDefault="00342048">
            <w:pPr>
              <w:pStyle w:val="ListParagraph"/>
              <w:spacing w:after="0" w:line="240" w:lineRule="auto"/>
              <w:jc w:val="both"/>
              <w:rPr>
                <w:rFonts w:eastAsia="Times New Roman" w:cs="Times New Roman"/>
                <w:iCs/>
                <w:sz w:val="24"/>
                <w:szCs w:val="24"/>
              </w:rPr>
            </w:pPr>
          </w:p>
          <w:p w:rsidR="00342048" w:rsidRDefault="00342048" w:rsidP="00404BF7">
            <w:pPr>
              <w:pStyle w:val="ListParagraph"/>
              <w:numPr>
                <w:ilvl w:val="0"/>
                <w:numId w:val="1"/>
              </w:numPr>
              <w:spacing w:after="0" w:line="240" w:lineRule="auto"/>
              <w:jc w:val="both"/>
              <w:rPr>
                <w:rFonts w:eastAsia="Times New Roman" w:cs="Times New Roman"/>
                <w:iCs/>
                <w:sz w:val="24"/>
                <w:szCs w:val="24"/>
              </w:rPr>
            </w:pPr>
            <w:proofErr w:type="gramStart"/>
            <w:r>
              <w:rPr>
                <w:rFonts w:eastAsia="Times New Roman" w:cs="Times New Roman"/>
                <w:iCs/>
                <w:sz w:val="24"/>
                <w:szCs w:val="24"/>
              </w:rPr>
              <w:t>In regards to</w:t>
            </w:r>
            <w:proofErr w:type="gramEnd"/>
            <w:r>
              <w:rPr>
                <w:rFonts w:eastAsia="Times New Roman" w:cs="Times New Roman"/>
                <w:iCs/>
                <w:sz w:val="24"/>
                <w:szCs w:val="24"/>
              </w:rPr>
              <w:t xml:space="preserve"> the location of the licensed premises, the </w:t>
            </w:r>
            <w:r>
              <w:rPr>
                <w:rFonts w:eastAsia="Times New Roman" w:cs="Times New Roman"/>
                <w:iCs/>
                <w:sz w:val="24"/>
                <w:szCs w:val="24"/>
              </w:rPr>
              <w:br/>
              <w:t xml:space="preserve"> Licensee commits to the following:</w:t>
            </w:r>
          </w:p>
          <w:p w:rsidR="00342048" w:rsidRDefault="00342048">
            <w:pPr>
              <w:spacing w:after="0" w:line="240" w:lineRule="auto"/>
              <w:jc w:val="both"/>
              <w:rPr>
                <w:rFonts w:eastAsia="Times New Roman" w:cs="Times New Roman"/>
                <w:iCs/>
                <w:sz w:val="24"/>
                <w:szCs w:val="24"/>
              </w:rPr>
            </w:pPr>
          </w:p>
        </w:tc>
        <w:tc>
          <w:tcPr>
            <w:tcW w:w="4178" w:type="dxa"/>
            <w:gridSpan w:val="3"/>
          </w:tcPr>
          <w:p w:rsidR="00342048" w:rsidRDefault="00342048">
            <w:pPr>
              <w:spacing w:after="0" w:line="240" w:lineRule="auto"/>
              <w:jc w:val="both"/>
              <w:rPr>
                <w:sz w:val="24"/>
                <w:szCs w:val="24"/>
              </w:rPr>
            </w:pPr>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tcPr>
          <w:p w:rsidR="00342048" w:rsidRDefault="00342048">
            <w:pPr>
              <w:spacing w:after="0" w:line="240" w:lineRule="auto"/>
              <w:jc w:val="both"/>
              <w:rPr>
                <w:sz w:val="24"/>
                <w:szCs w:val="24"/>
              </w:rPr>
            </w:pPr>
          </w:p>
        </w:tc>
        <w:tc>
          <w:tcPr>
            <w:tcW w:w="792" w:type="dxa"/>
            <w:gridSpan w:val="2"/>
          </w:tcPr>
          <w:p w:rsidR="00342048" w:rsidRDefault="00342048">
            <w:pPr>
              <w:spacing w:after="0" w:line="240" w:lineRule="auto"/>
              <w:jc w:val="both"/>
              <w:rPr>
                <w:sz w:val="24"/>
                <w:szCs w:val="24"/>
              </w:rPr>
            </w:pPr>
          </w:p>
        </w:tc>
      </w:tr>
      <w:tr w:rsidR="00342048" w:rsidTr="00342048">
        <w:tc>
          <w:tcPr>
            <w:tcW w:w="7110" w:type="dxa"/>
          </w:tcPr>
          <w:p w:rsidR="00342048" w:rsidRDefault="00342048" w:rsidP="00404BF7">
            <w:pPr>
              <w:pStyle w:val="ListParagraph"/>
              <w:numPr>
                <w:ilvl w:val="1"/>
                <w:numId w:val="2"/>
              </w:numPr>
              <w:spacing w:after="0" w:line="240" w:lineRule="auto"/>
              <w:jc w:val="both"/>
              <w:rPr>
                <w:rFonts w:eastAsia="Times New Roman" w:cs="Times New Roman"/>
                <w:iCs/>
                <w:sz w:val="24"/>
                <w:szCs w:val="24"/>
              </w:rPr>
            </w:pPr>
            <w:r>
              <w:rPr>
                <w:rFonts w:eastAsia="Times New Roman" w:cs="Times New Roman"/>
                <w:iCs/>
                <w:sz w:val="24"/>
                <w:szCs w:val="24"/>
              </w:rPr>
              <w:t xml:space="preserve">The premises and operations of a Licensee shall </w:t>
            </w:r>
            <w:r>
              <w:rPr>
                <w:rFonts w:eastAsia="Times New Roman" w:cs="Times New Roman"/>
                <w:iCs/>
                <w:sz w:val="24"/>
                <w:szCs w:val="24"/>
              </w:rPr>
              <w:br/>
              <w:t xml:space="preserve"> conform to local zoning requirements.</w:t>
            </w:r>
          </w:p>
          <w:p w:rsidR="00342048" w:rsidRDefault="00342048">
            <w:pPr>
              <w:spacing w:after="0" w:line="240" w:lineRule="auto"/>
              <w:jc w:val="both"/>
              <w:rPr>
                <w:rFonts w:eastAsia="Times New Roman" w:cs="Times New Roman"/>
                <w:iCs/>
                <w:sz w:val="24"/>
                <w:szCs w:val="24"/>
              </w:rPr>
            </w:pPr>
          </w:p>
        </w:tc>
        <w:tc>
          <w:tcPr>
            <w:tcW w:w="1909" w:type="dxa"/>
            <w:hideMark/>
          </w:tcPr>
          <w:p w:rsidR="00342048" w:rsidRDefault="00342048">
            <w:pPr>
              <w:spacing w:after="0" w:line="240" w:lineRule="auto"/>
              <w:jc w:val="both"/>
              <w:rPr>
                <w:sz w:val="24"/>
                <w:szCs w:val="24"/>
              </w:rPr>
            </w:pPr>
            <w:r>
              <w:rPr>
                <w:sz w:val="24"/>
                <w:szCs w:val="24"/>
              </w:rPr>
              <w:t xml:space="preserve">                 </w:t>
            </w:r>
            <w:sdt>
              <w:sdtPr>
                <w:rPr>
                  <w:sz w:val="24"/>
                  <w:szCs w:val="24"/>
                </w:rPr>
                <w:id w:val="2903302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9" w:type="dxa"/>
            <w:gridSpan w:val="2"/>
            <w:hideMark/>
          </w:tcPr>
          <w:p w:rsidR="00342048" w:rsidRDefault="00342048">
            <w:pPr>
              <w:spacing w:after="0" w:line="240" w:lineRule="auto"/>
              <w:jc w:val="both"/>
              <w:rPr>
                <w:sz w:val="24"/>
                <w:szCs w:val="24"/>
              </w:rPr>
            </w:pPr>
            <w:r>
              <w:rPr>
                <w:sz w:val="24"/>
                <w:szCs w:val="24"/>
              </w:rPr>
              <w:t xml:space="preserve">             </w:t>
            </w:r>
            <w:sdt>
              <w:sdtPr>
                <w:rPr>
                  <w:sz w:val="24"/>
                  <w:szCs w:val="24"/>
                </w:rPr>
                <w:id w:val="802971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hideMark/>
          </w:tcPr>
          <w:p w:rsidR="00342048" w:rsidRDefault="00E51DD8">
            <w:pPr>
              <w:spacing w:after="0" w:line="240" w:lineRule="auto"/>
              <w:jc w:val="both"/>
              <w:rPr>
                <w:sz w:val="24"/>
                <w:szCs w:val="24"/>
              </w:rPr>
            </w:pPr>
            <w:sdt>
              <w:sdtPr>
                <w:rPr>
                  <w:sz w:val="24"/>
                  <w:szCs w:val="24"/>
                </w:rPr>
                <w:id w:val="1143005586"/>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c>
          <w:tcPr>
            <w:tcW w:w="792" w:type="dxa"/>
            <w:gridSpan w:val="2"/>
            <w:hideMark/>
          </w:tcPr>
          <w:p w:rsidR="00342048" w:rsidRDefault="00E51DD8">
            <w:pPr>
              <w:spacing w:after="0" w:line="240" w:lineRule="auto"/>
              <w:jc w:val="both"/>
              <w:rPr>
                <w:sz w:val="24"/>
                <w:szCs w:val="24"/>
              </w:rPr>
            </w:pPr>
            <w:sdt>
              <w:sdtPr>
                <w:rPr>
                  <w:sz w:val="24"/>
                  <w:szCs w:val="24"/>
                </w:rPr>
                <w:id w:val="1559667601"/>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r>
      <w:tr w:rsidR="00342048" w:rsidTr="00342048">
        <w:tc>
          <w:tcPr>
            <w:tcW w:w="7110" w:type="dxa"/>
          </w:tcPr>
          <w:p w:rsidR="00342048" w:rsidRDefault="00342048" w:rsidP="00404BF7">
            <w:pPr>
              <w:pStyle w:val="ListParagraph"/>
              <w:numPr>
                <w:ilvl w:val="1"/>
                <w:numId w:val="2"/>
              </w:numPr>
              <w:spacing w:after="0" w:line="240" w:lineRule="auto"/>
              <w:jc w:val="both"/>
              <w:rPr>
                <w:rFonts w:eastAsia="Times New Roman" w:cs="Times New Roman"/>
                <w:iCs/>
                <w:sz w:val="24"/>
                <w:szCs w:val="24"/>
              </w:rPr>
            </w:pPr>
            <w:r>
              <w:rPr>
                <w:rFonts w:eastAsia="Times New Roman" w:cs="Times New Roman"/>
                <w:iCs/>
                <w:sz w:val="24"/>
                <w:szCs w:val="24"/>
              </w:rPr>
              <w:t xml:space="preserve">The Cultivator License shall be conspicuously displayed </w:t>
            </w:r>
            <w:r>
              <w:rPr>
                <w:rFonts w:eastAsia="Times New Roman" w:cs="Times New Roman"/>
                <w:iCs/>
                <w:sz w:val="24"/>
                <w:szCs w:val="24"/>
              </w:rPr>
              <w:br/>
              <w:t xml:space="preserve"> at the licensed premises.</w:t>
            </w:r>
          </w:p>
          <w:p w:rsidR="00342048" w:rsidRDefault="00342048">
            <w:pPr>
              <w:spacing w:after="0" w:line="240" w:lineRule="auto"/>
              <w:jc w:val="both"/>
              <w:rPr>
                <w:rFonts w:eastAsia="Times New Roman" w:cs="Times New Roman"/>
                <w:iCs/>
                <w:sz w:val="24"/>
                <w:szCs w:val="24"/>
              </w:rPr>
            </w:pPr>
          </w:p>
        </w:tc>
        <w:tc>
          <w:tcPr>
            <w:tcW w:w="1909" w:type="dxa"/>
            <w:hideMark/>
          </w:tcPr>
          <w:p w:rsidR="00342048" w:rsidRDefault="00342048">
            <w:pPr>
              <w:spacing w:after="0" w:line="240" w:lineRule="auto"/>
              <w:jc w:val="both"/>
              <w:rPr>
                <w:sz w:val="24"/>
                <w:szCs w:val="24"/>
              </w:rPr>
            </w:pPr>
            <w:r>
              <w:rPr>
                <w:sz w:val="24"/>
                <w:szCs w:val="24"/>
              </w:rPr>
              <w:t xml:space="preserve">                 </w:t>
            </w:r>
            <w:sdt>
              <w:sdtPr>
                <w:rPr>
                  <w:sz w:val="24"/>
                  <w:szCs w:val="24"/>
                </w:rPr>
                <w:id w:val="-13706890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2269" w:type="dxa"/>
            <w:gridSpan w:val="2"/>
            <w:hideMark/>
          </w:tcPr>
          <w:p w:rsidR="00342048" w:rsidRDefault="00342048">
            <w:pPr>
              <w:spacing w:after="0" w:line="240" w:lineRule="auto"/>
              <w:jc w:val="both"/>
              <w:rPr>
                <w:sz w:val="24"/>
                <w:szCs w:val="24"/>
              </w:rPr>
            </w:pPr>
            <w:r>
              <w:rPr>
                <w:sz w:val="24"/>
                <w:szCs w:val="24"/>
              </w:rPr>
              <w:t xml:space="preserve">             </w:t>
            </w:r>
            <w:sdt>
              <w:sdtPr>
                <w:rPr>
                  <w:sz w:val="24"/>
                  <w:szCs w:val="24"/>
                </w:rPr>
                <w:id w:val="11330635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hideMark/>
          </w:tcPr>
          <w:p w:rsidR="00342048" w:rsidRDefault="00E51DD8">
            <w:pPr>
              <w:spacing w:after="0" w:line="240" w:lineRule="auto"/>
              <w:jc w:val="both"/>
              <w:rPr>
                <w:sz w:val="24"/>
                <w:szCs w:val="24"/>
              </w:rPr>
            </w:pPr>
            <w:sdt>
              <w:sdtPr>
                <w:rPr>
                  <w:sz w:val="24"/>
                  <w:szCs w:val="24"/>
                </w:rPr>
                <w:id w:val="-1909073854"/>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c>
          <w:tcPr>
            <w:tcW w:w="792" w:type="dxa"/>
            <w:gridSpan w:val="2"/>
            <w:hideMark/>
          </w:tcPr>
          <w:p w:rsidR="00342048" w:rsidRDefault="00E51DD8">
            <w:pPr>
              <w:spacing w:after="0" w:line="240" w:lineRule="auto"/>
              <w:jc w:val="both"/>
              <w:rPr>
                <w:sz w:val="24"/>
                <w:szCs w:val="24"/>
              </w:rPr>
            </w:pPr>
            <w:sdt>
              <w:sdtPr>
                <w:rPr>
                  <w:sz w:val="24"/>
                  <w:szCs w:val="24"/>
                </w:rPr>
                <w:id w:val="-834986739"/>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r>
      <w:tr w:rsidR="00342048" w:rsidTr="00342048">
        <w:tc>
          <w:tcPr>
            <w:tcW w:w="7110" w:type="dxa"/>
            <w:hideMark/>
          </w:tcPr>
          <w:p w:rsidR="00342048" w:rsidRDefault="00342048" w:rsidP="00404BF7">
            <w:pPr>
              <w:pStyle w:val="ListParagraph"/>
              <w:numPr>
                <w:ilvl w:val="0"/>
                <w:numId w:val="1"/>
              </w:numPr>
              <w:spacing w:after="0" w:line="240" w:lineRule="auto"/>
              <w:jc w:val="both"/>
              <w:rPr>
                <w:rFonts w:eastAsia="Times New Roman" w:cs="Times New Roman"/>
                <w:iCs/>
                <w:sz w:val="24"/>
                <w:szCs w:val="24"/>
              </w:rPr>
            </w:pPr>
            <w:proofErr w:type="gramStart"/>
            <w:r>
              <w:rPr>
                <w:rFonts w:eastAsia="Times New Roman" w:cs="Times New Roman"/>
                <w:iCs/>
                <w:sz w:val="24"/>
                <w:szCs w:val="24"/>
              </w:rPr>
              <w:t>In regards to</w:t>
            </w:r>
            <w:proofErr w:type="gramEnd"/>
            <w:r>
              <w:rPr>
                <w:rFonts w:eastAsia="Times New Roman" w:cs="Times New Roman"/>
                <w:iCs/>
                <w:sz w:val="24"/>
                <w:szCs w:val="24"/>
              </w:rPr>
              <w:t xml:space="preserve"> manufacturing, the licensee commits to having any form of manufacturing that uses a heat source or flammable/combustible material approved by the State Fire Marshall and/or the local fire department.</w:t>
            </w:r>
          </w:p>
        </w:tc>
        <w:tc>
          <w:tcPr>
            <w:tcW w:w="1909" w:type="dxa"/>
            <w:hideMark/>
          </w:tcPr>
          <w:p w:rsidR="00342048" w:rsidRDefault="00342048">
            <w:pPr>
              <w:spacing w:after="0" w:line="240" w:lineRule="auto"/>
              <w:ind w:left="98" w:right="-2080"/>
              <w:jc w:val="both"/>
              <w:rPr>
                <w:sz w:val="24"/>
                <w:szCs w:val="24"/>
              </w:rPr>
            </w:pPr>
            <w:r>
              <w:rPr>
                <w:sz w:val="24"/>
                <w:szCs w:val="24"/>
              </w:rPr>
              <w:t xml:space="preserve">               </w:t>
            </w:r>
            <w:sdt>
              <w:sdtPr>
                <w:rPr>
                  <w:sz w:val="24"/>
                  <w:szCs w:val="24"/>
                </w:rPr>
                <w:id w:val="-9883230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2269" w:type="dxa"/>
            <w:gridSpan w:val="2"/>
            <w:hideMark/>
          </w:tcPr>
          <w:p w:rsidR="00342048" w:rsidRDefault="00342048">
            <w:pPr>
              <w:spacing w:after="0" w:line="240" w:lineRule="auto"/>
              <w:ind w:left="98" w:right="-2080"/>
              <w:jc w:val="both"/>
              <w:rPr>
                <w:sz w:val="24"/>
                <w:szCs w:val="24"/>
              </w:rPr>
            </w:pPr>
            <w:r>
              <w:rPr>
                <w:sz w:val="24"/>
                <w:szCs w:val="24"/>
              </w:rPr>
              <w:t xml:space="preserve">           </w:t>
            </w:r>
            <w:sdt>
              <w:sdtPr>
                <w:rPr>
                  <w:sz w:val="24"/>
                  <w:szCs w:val="24"/>
                </w:rPr>
                <w:id w:val="-1517839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tcPr>
          <w:p w:rsidR="00342048" w:rsidRDefault="00342048">
            <w:pPr>
              <w:spacing w:after="0" w:line="240" w:lineRule="auto"/>
              <w:jc w:val="both"/>
              <w:rPr>
                <w:sz w:val="24"/>
                <w:szCs w:val="24"/>
              </w:rPr>
            </w:pPr>
          </w:p>
        </w:tc>
        <w:tc>
          <w:tcPr>
            <w:tcW w:w="792" w:type="dxa"/>
            <w:gridSpan w:val="2"/>
          </w:tcPr>
          <w:p w:rsidR="00342048" w:rsidRDefault="00342048">
            <w:pPr>
              <w:spacing w:after="0" w:line="240" w:lineRule="auto"/>
              <w:jc w:val="both"/>
              <w:rPr>
                <w:sz w:val="24"/>
                <w:szCs w:val="24"/>
              </w:rPr>
            </w:pPr>
          </w:p>
        </w:tc>
      </w:tr>
      <w:tr w:rsidR="00342048" w:rsidTr="00342048">
        <w:tc>
          <w:tcPr>
            <w:tcW w:w="7110" w:type="dxa"/>
          </w:tcPr>
          <w:p w:rsidR="00342048" w:rsidRDefault="00342048" w:rsidP="00404BF7">
            <w:pPr>
              <w:pStyle w:val="ListParagraph"/>
              <w:numPr>
                <w:ilvl w:val="0"/>
                <w:numId w:val="1"/>
              </w:numPr>
              <w:spacing w:after="0" w:line="240" w:lineRule="auto"/>
              <w:jc w:val="both"/>
              <w:rPr>
                <w:rFonts w:eastAsia="Times New Roman" w:cs="Times New Roman"/>
                <w:iCs/>
                <w:sz w:val="24"/>
                <w:szCs w:val="24"/>
              </w:rPr>
            </w:pPr>
            <w:r>
              <w:rPr>
                <w:rFonts w:eastAsia="Times New Roman" w:cs="Times New Roman"/>
                <w:iCs/>
                <w:sz w:val="24"/>
                <w:szCs w:val="24"/>
              </w:rPr>
              <w:t>The licensee commits to not using any compressed, flammable gas as a solvent in any solvent extraction process, manufacturing or for any other purpose.</w:t>
            </w:r>
          </w:p>
          <w:p w:rsidR="00342048" w:rsidRDefault="00342048">
            <w:pPr>
              <w:spacing w:after="0" w:line="240" w:lineRule="auto"/>
              <w:jc w:val="both"/>
              <w:rPr>
                <w:rFonts w:eastAsia="Times New Roman" w:cs="Times New Roman"/>
                <w:iCs/>
                <w:sz w:val="24"/>
                <w:szCs w:val="24"/>
              </w:rPr>
            </w:pPr>
          </w:p>
        </w:tc>
        <w:tc>
          <w:tcPr>
            <w:tcW w:w="1909" w:type="dxa"/>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946273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2269" w:type="dxa"/>
            <w:gridSpan w:val="2"/>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19987151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tcPr>
          <w:p w:rsidR="00342048" w:rsidRDefault="00342048">
            <w:pPr>
              <w:spacing w:after="0" w:line="240" w:lineRule="auto"/>
              <w:jc w:val="both"/>
              <w:rPr>
                <w:sz w:val="24"/>
                <w:szCs w:val="24"/>
              </w:rPr>
            </w:pPr>
          </w:p>
        </w:tc>
        <w:tc>
          <w:tcPr>
            <w:tcW w:w="792" w:type="dxa"/>
            <w:gridSpan w:val="2"/>
          </w:tcPr>
          <w:p w:rsidR="00342048" w:rsidRDefault="00342048">
            <w:pPr>
              <w:spacing w:after="0" w:line="240" w:lineRule="auto"/>
              <w:jc w:val="both"/>
              <w:rPr>
                <w:sz w:val="24"/>
                <w:szCs w:val="24"/>
              </w:rPr>
            </w:pPr>
          </w:p>
        </w:tc>
      </w:tr>
      <w:tr w:rsidR="00342048" w:rsidTr="00342048">
        <w:trPr>
          <w:trHeight w:val="1548"/>
        </w:trPr>
        <w:tc>
          <w:tcPr>
            <w:tcW w:w="7110" w:type="dxa"/>
          </w:tcPr>
          <w:p w:rsidR="00342048" w:rsidRDefault="00342048" w:rsidP="00404BF7">
            <w:pPr>
              <w:pStyle w:val="ListParagraph"/>
              <w:numPr>
                <w:ilvl w:val="0"/>
                <w:numId w:val="1"/>
              </w:numPr>
              <w:spacing w:after="0" w:line="240" w:lineRule="auto"/>
              <w:jc w:val="both"/>
              <w:rPr>
                <w:rFonts w:eastAsia="Times New Roman" w:cs="Times New Roman"/>
                <w:iCs/>
                <w:sz w:val="24"/>
                <w:szCs w:val="24"/>
              </w:rPr>
            </w:pPr>
            <w:r>
              <w:rPr>
                <w:rFonts w:eastAsia="Times New Roman" w:cs="Times New Roman"/>
                <w:iCs/>
                <w:sz w:val="24"/>
                <w:szCs w:val="24"/>
              </w:rPr>
              <w:t>The licensee commits to not supplying medical marijuana to anyone other than a registered compassion center in accordance with the Act and the Regulations.</w:t>
            </w:r>
          </w:p>
          <w:p w:rsidR="00342048" w:rsidRDefault="00342048">
            <w:pPr>
              <w:spacing w:after="0" w:line="240" w:lineRule="auto"/>
              <w:jc w:val="both"/>
              <w:rPr>
                <w:rFonts w:eastAsia="Times New Roman" w:cs="Times New Roman"/>
                <w:iCs/>
                <w:sz w:val="24"/>
                <w:szCs w:val="24"/>
              </w:rPr>
            </w:pPr>
          </w:p>
        </w:tc>
        <w:tc>
          <w:tcPr>
            <w:tcW w:w="1909" w:type="dxa"/>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8389303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2269" w:type="dxa"/>
            <w:gridSpan w:val="2"/>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6763123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tcPr>
          <w:p w:rsidR="00342048" w:rsidRDefault="00342048">
            <w:pPr>
              <w:spacing w:after="0" w:line="240" w:lineRule="auto"/>
              <w:jc w:val="both"/>
              <w:rPr>
                <w:sz w:val="24"/>
                <w:szCs w:val="24"/>
              </w:rPr>
            </w:pPr>
          </w:p>
        </w:tc>
        <w:tc>
          <w:tcPr>
            <w:tcW w:w="792" w:type="dxa"/>
            <w:gridSpan w:val="2"/>
          </w:tcPr>
          <w:p w:rsidR="00342048" w:rsidRDefault="00342048">
            <w:pPr>
              <w:spacing w:after="0" w:line="240" w:lineRule="auto"/>
              <w:jc w:val="both"/>
              <w:rPr>
                <w:sz w:val="24"/>
                <w:szCs w:val="24"/>
              </w:rPr>
            </w:pPr>
          </w:p>
        </w:tc>
      </w:tr>
      <w:tr w:rsidR="00342048" w:rsidTr="00342048">
        <w:tc>
          <w:tcPr>
            <w:tcW w:w="7110" w:type="dxa"/>
          </w:tcPr>
          <w:p w:rsidR="00342048" w:rsidRDefault="00342048">
            <w:pPr>
              <w:spacing w:after="0" w:line="240" w:lineRule="auto"/>
              <w:jc w:val="both"/>
              <w:rPr>
                <w:rFonts w:eastAsia="Times New Roman" w:cs="Times New Roman"/>
                <w:iCs/>
                <w:sz w:val="24"/>
                <w:szCs w:val="24"/>
              </w:rPr>
            </w:pPr>
          </w:p>
          <w:p w:rsidR="00342048" w:rsidRDefault="00342048">
            <w:pPr>
              <w:spacing w:after="0" w:line="240" w:lineRule="auto"/>
              <w:jc w:val="both"/>
              <w:rPr>
                <w:rFonts w:eastAsia="Times New Roman" w:cs="Times New Roman"/>
                <w:iCs/>
                <w:sz w:val="24"/>
                <w:szCs w:val="24"/>
              </w:rPr>
            </w:pPr>
          </w:p>
        </w:tc>
        <w:tc>
          <w:tcPr>
            <w:tcW w:w="4178" w:type="dxa"/>
            <w:gridSpan w:val="3"/>
          </w:tcPr>
          <w:p w:rsidR="00342048" w:rsidRDefault="00342048">
            <w:pPr>
              <w:spacing w:after="0" w:line="240" w:lineRule="auto"/>
              <w:ind w:right="-2080"/>
              <w:jc w:val="both"/>
              <w:rPr>
                <w:sz w:val="24"/>
                <w:szCs w:val="24"/>
              </w:rPr>
            </w:pPr>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tcPr>
          <w:p w:rsidR="00342048" w:rsidRDefault="00342048">
            <w:pPr>
              <w:spacing w:after="0" w:line="240" w:lineRule="auto"/>
              <w:jc w:val="both"/>
              <w:rPr>
                <w:sz w:val="24"/>
                <w:szCs w:val="24"/>
              </w:rPr>
            </w:pPr>
          </w:p>
        </w:tc>
        <w:tc>
          <w:tcPr>
            <w:tcW w:w="792" w:type="dxa"/>
            <w:gridSpan w:val="2"/>
          </w:tcPr>
          <w:p w:rsidR="00342048" w:rsidRDefault="00342048">
            <w:pPr>
              <w:spacing w:after="0" w:line="240" w:lineRule="auto"/>
              <w:jc w:val="both"/>
              <w:rPr>
                <w:sz w:val="24"/>
                <w:szCs w:val="24"/>
              </w:rPr>
            </w:pPr>
          </w:p>
        </w:tc>
      </w:tr>
      <w:tr w:rsidR="00342048" w:rsidTr="00342048">
        <w:tc>
          <w:tcPr>
            <w:tcW w:w="7110" w:type="dxa"/>
          </w:tcPr>
          <w:p w:rsidR="00342048" w:rsidRDefault="00342048" w:rsidP="00404BF7">
            <w:pPr>
              <w:pStyle w:val="ListParagraph"/>
              <w:numPr>
                <w:ilvl w:val="0"/>
                <w:numId w:val="1"/>
              </w:numPr>
              <w:spacing w:after="0" w:line="240" w:lineRule="auto"/>
              <w:jc w:val="both"/>
              <w:rPr>
                <w:rFonts w:eastAsia="Times New Roman" w:cs="Times New Roman"/>
                <w:iCs/>
                <w:sz w:val="24"/>
                <w:szCs w:val="24"/>
              </w:rPr>
            </w:pPr>
            <w:r>
              <w:rPr>
                <w:rFonts w:eastAsia="Times New Roman" w:cs="Times New Roman"/>
                <w:iCs/>
                <w:sz w:val="24"/>
                <w:szCs w:val="24"/>
              </w:rPr>
              <w:t>The licensee commits to the limitations set forth in the Act and the Regulations and understands that they are limited to possessing marijuana only as permitted in the Act and the Regulations.</w:t>
            </w:r>
          </w:p>
          <w:p w:rsidR="00342048" w:rsidRDefault="00342048">
            <w:pPr>
              <w:spacing w:after="0" w:line="240" w:lineRule="auto"/>
              <w:jc w:val="both"/>
              <w:rPr>
                <w:rFonts w:eastAsia="Times New Roman" w:cs="Times New Roman"/>
                <w:iCs/>
                <w:sz w:val="24"/>
                <w:szCs w:val="24"/>
              </w:rPr>
            </w:pPr>
          </w:p>
        </w:tc>
        <w:tc>
          <w:tcPr>
            <w:tcW w:w="1909" w:type="dxa"/>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19508072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2269" w:type="dxa"/>
            <w:gridSpan w:val="2"/>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14147689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tcPr>
          <w:p w:rsidR="00342048" w:rsidRDefault="00342048">
            <w:pPr>
              <w:spacing w:after="0" w:line="240" w:lineRule="auto"/>
              <w:jc w:val="both"/>
              <w:rPr>
                <w:sz w:val="24"/>
                <w:szCs w:val="24"/>
              </w:rPr>
            </w:pPr>
          </w:p>
        </w:tc>
        <w:tc>
          <w:tcPr>
            <w:tcW w:w="792" w:type="dxa"/>
            <w:gridSpan w:val="2"/>
          </w:tcPr>
          <w:p w:rsidR="00342048" w:rsidRDefault="00342048">
            <w:pPr>
              <w:spacing w:after="0" w:line="240" w:lineRule="auto"/>
              <w:jc w:val="both"/>
              <w:rPr>
                <w:sz w:val="24"/>
                <w:szCs w:val="24"/>
              </w:rPr>
            </w:pPr>
          </w:p>
        </w:tc>
      </w:tr>
      <w:tr w:rsidR="00342048" w:rsidTr="00342048">
        <w:tc>
          <w:tcPr>
            <w:tcW w:w="7110" w:type="dxa"/>
          </w:tcPr>
          <w:p w:rsidR="00342048" w:rsidRDefault="00342048" w:rsidP="00404BF7">
            <w:pPr>
              <w:pStyle w:val="ListParagraph"/>
              <w:numPr>
                <w:ilvl w:val="0"/>
                <w:numId w:val="1"/>
              </w:numPr>
              <w:spacing w:after="0" w:line="240" w:lineRule="auto"/>
              <w:jc w:val="both"/>
              <w:rPr>
                <w:rFonts w:eastAsia="Times New Roman" w:cs="Times New Roman"/>
                <w:iCs/>
                <w:sz w:val="24"/>
                <w:szCs w:val="24"/>
              </w:rPr>
            </w:pPr>
            <w:r>
              <w:rPr>
                <w:rFonts w:eastAsia="Times New Roman" w:cs="Times New Roman"/>
                <w:iCs/>
                <w:sz w:val="24"/>
                <w:szCs w:val="24"/>
              </w:rPr>
              <w:t>The licensee understands that the licensed premises may not be within 1,000 feet of the property line of a preexisting public or private school.</w:t>
            </w:r>
          </w:p>
          <w:p w:rsidR="00342048" w:rsidRDefault="00342048">
            <w:pPr>
              <w:spacing w:after="0" w:line="240" w:lineRule="auto"/>
              <w:jc w:val="both"/>
              <w:rPr>
                <w:rFonts w:eastAsia="Times New Roman" w:cs="Times New Roman"/>
                <w:iCs/>
                <w:sz w:val="24"/>
                <w:szCs w:val="24"/>
              </w:rPr>
            </w:pPr>
          </w:p>
        </w:tc>
        <w:tc>
          <w:tcPr>
            <w:tcW w:w="1909" w:type="dxa"/>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1969010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2269" w:type="dxa"/>
            <w:gridSpan w:val="2"/>
            <w:hideMark/>
          </w:tcPr>
          <w:p w:rsidR="00342048" w:rsidRDefault="00342048">
            <w:pPr>
              <w:spacing w:after="0" w:line="240" w:lineRule="auto"/>
              <w:ind w:right="-2080"/>
              <w:jc w:val="both"/>
              <w:rPr>
                <w:sz w:val="24"/>
                <w:szCs w:val="24"/>
              </w:rPr>
            </w:pPr>
            <w:r>
              <w:rPr>
                <w:sz w:val="24"/>
                <w:szCs w:val="24"/>
              </w:rPr>
              <w:t xml:space="preserve">             </w:t>
            </w:r>
            <w:sdt>
              <w:sdtPr>
                <w:rPr>
                  <w:sz w:val="24"/>
                  <w:szCs w:val="24"/>
                </w:rPr>
                <w:id w:val="8500651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tcPr>
          <w:p w:rsidR="00342048" w:rsidRDefault="00342048">
            <w:pPr>
              <w:spacing w:after="0" w:line="240" w:lineRule="auto"/>
              <w:jc w:val="both"/>
              <w:rPr>
                <w:sz w:val="24"/>
                <w:szCs w:val="24"/>
              </w:rPr>
            </w:pPr>
          </w:p>
        </w:tc>
        <w:tc>
          <w:tcPr>
            <w:tcW w:w="792" w:type="dxa"/>
            <w:gridSpan w:val="2"/>
          </w:tcPr>
          <w:p w:rsidR="00342048" w:rsidRDefault="00342048">
            <w:pPr>
              <w:spacing w:after="0" w:line="240" w:lineRule="auto"/>
              <w:jc w:val="both"/>
              <w:rPr>
                <w:sz w:val="24"/>
                <w:szCs w:val="24"/>
              </w:rPr>
            </w:pPr>
          </w:p>
        </w:tc>
      </w:tr>
      <w:tr w:rsidR="00342048" w:rsidTr="00342048">
        <w:tc>
          <w:tcPr>
            <w:tcW w:w="7110" w:type="dxa"/>
          </w:tcPr>
          <w:p w:rsidR="00342048" w:rsidRDefault="00342048">
            <w:pPr>
              <w:spacing w:after="0" w:line="240" w:lineRule="auto"/>
              <w:rPr>
                <w:rFonts w:eastAsia="Times New Roman" w:cs="Times New Roman"/>
                <w:iCs/>
                <w:sz w:val="24"/>
                <w:szCs w:val="24"/>
              </w:rPr>
            </w:pPr>
          </w:p>
          <w:p w:rsidR="00342048" w:rsidRDefault="00342048" w:rsidP="00404BF7">
            <w:pPr>
              <w:pStyle w:val="ListParagraph"/>
              <w:numPr>
                <w:ilvl w:val="0"/>
                <w:numId w:val="1"/>
              </w:numPr>
              <w:spacing w:after="0" w:line="240" w:lineRule="auto"/>
              <w:jc w:val="both"/>
              <w:rPr>
                <w:rFonts w:eastAsia="Times New Roman" w:cs="Times New Roman"/>
                <w:iCs/>
                <w:sz w:val="24"/>
                <w:szCs w:val="24"/>
              </w:rPr>
            </w:pPr>
            <w:r>
              <w:rPr>
                <w:rFonts w:eastAsia="Times New Roman" w:cs="Times New Roman"/>
                <w:iCs/>
                <w:sz w:val="24"/>
                <w:szCs w:val="24"/>
              </w:rPr>
              <w:t xml:space="preserve">The licensee understands that a licensed cultivator may not have any material financial interest or control in another licensed cultivator, in a compassion center or a licensed cooperative cultivation or in a Rhode Island Department of Health approved third party testing provider and vice versa.  </w:t>
            </w:r>
          </w:p>
          <w:p w:rsidR="00342048" w:rsidRDefault="00342048">
            <w:pPr>
              <w:spacing w:after="0" w:line="240" w:lineRule="auto"/>
              <w:jc w:val="both"/>
              <w:rPr>
                <w:rFonts w:eastAsia="Times New Roman" w:cs="Times New Roman"/>
                <w:iCs/>
                <w:sz w:val="24"/>
                <w:szCs w:val="24"/>
              </w:rPr>
            </w:pPr>
          </w:p>
          <w:p w:rsidR="00342048" w:rsidRDefault="00342048">
            <w:pPr>
              <w:spacing w:after="0" w:line="240" w:lineRule="auto"/>
              <w:jc w:val="both"/>
              <w:rPr>
                <w:rFonts w:eastAsia="Times New Roman" w:cs="Times New Roman"/>
                <w:iCs/>
                <w:sz w:val="24"/>
                <w:szCs w:val="24"/>
              </w:rPr>
            </w:pPr>
          </w:p>
          <w:p w:rsidR="00342048" w:rsidRDefault="00342048">
            <w:pPr>
              <w:spacing w:after="0" w:line="240" w:lineRule="auto"/>
              <w:ind w:left="360"/>
              <w:jc w:val="both"/>
              <w:rPr>
                <w:rFonts w:eastAsia="Times New Roman" w:cs="Times New Roman"/>
                <w:iCs/>
                <w:sz w:val="24"/>
                <w:szCs w:val="24"/>
              </w:rPr>
            </w:pPr>
          </w:p>
          <w:p w:rsidR="00342048" w:rsidRDefault="00342048">
            <w:pPr>
              <w:spacing w:after="0" w:line="240" w:lineRule="auto"/>
              <w:jc w:val="both"/>
              <w:rPr>
                <w:rFonts w:eastAsia="Times New Roman" w:cs="Times New Roman"/>
                <w:iCs/>
                <w:sz w:val="24"/>
                <w:szCs w:val="24"/>
              </w:rPr>
            </w:pPr>
          </w:p>
        </w:tc>
        <w:tc>
          <w:tcPr>
            <w:tcW w:w="1909" w:type="dxa"/>
          </w:tcPr>
          <w:p w:rsidR="00342048" w:rsidRDefault="00342048">
            <w:pPr>
              <w:spacing w:after="0" w:line="240" w:lineRule="auto"/>
              <w:ind w:right="-2080"/>
              <w:jc w:val="both"/>
              <w:rPr>
                <w:sz w:val="24"/>
                <w:szCs w:val="24"/>
              </w:rPr>
            </w:pPr>
          </w:p>
          <w:p w:rsidR="00342048" w:rsidRDefault="00342048">
            <w:pPr>
              <w:spacing w:after="0" w:line="240" w:lineRule="auto"/>
              <w:ind w:left="98" w:right="-2080"/>
              <w:jc w:val="both"/>
              <w:rPr>
                <w:sz w:val="24"/>
                <w:szCs w:val="24"/>
              </w:rPr>
            </w:pPr>
            <w:r>
              <w:rPr>
                <w:sz w:val="24"/>
                <w:szCs w:val="24"/>
              </w:rPr>
              <w:t xml:space="preserve">                </w:t>
            </w:r>
            <w:sdt>
              <w:sdtPr>
                <w:rPr>
                  <w:sz w:val="24"/>
                  <w:szCs w:val="24"/>
                </w:rPr>
                <w:id w:val="1936163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9" w:type="dxa"/>
            <w:gridSpan w:val="2"/>
            <w:hideMark/>
          </w:tcPr>
          <w:p w:rsidR="00342048" w:rsidRDefault="00342048">
            <w:pPr>
              <w:spacing w:after="0" w:line="240" w:lineRule="auto"/>
              <w:ind w:left="98" w:right="-2080"/>
              <w:jc w:val="both"/>
              <w:rPr>
                <w:sz w:val="24"/>
                <w:szCs w:val="24"/>
              </w:rPr>
            </w:pPr>
            <w:r>
              <w:rPr>
                <w:sz w:val="24"/>
                <w:szCs w:val="24"/>
              </w:rPr>
              <w:t xml:space="preserve">           </w:t>
            </w:r>
          </w:p>
          <w:p w:rsidR="00342048" w:rsidRDefault="00342048">
            <w:pPr>
              <w:spacing w:after="0" w:line="240" w:lineRule="auto"/>
              <w:ind w:left="98" w:right="-2080"/>
              <w:jc w:val="both"/>
              <w:rPr>
                <w:sz w:val="24"/>
                <w:szCs w:val="24"/>
              </w:rPr>
            </w:pPr>
            <w:r>
              <w:rPr>
                <w:sz w:val="24"/>
                <w:szCs w:val="24"/>
              </w:rPr>
              <w:t xml:space="preserve">           </w:t>
            </w:r>
            <w:sdt>
              <w:sdtPr>
                <w:rPr>
                  <w:sz w:val="24"/>
                  <w:szCs w:val="24"/>
                </w:rPr>
                <w:id w:val="15139440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tc>
        <w:tc>
          <w:tcPr>
            <w:tcW w:w="487" w:type="dxa"/>
            <w:gridSpan w:val="2"/>
          </w:tcPr>
          <w:p w:rsidR="00342048" w:rsidRDefault="00342048">
            <w:pPr>
              <w:spacing w:after="0" w:line="240" w:lineRule="auto"/>
              <w:jc w:val="both"/>
              <w:rPr>
                <w:sz w:val="24"/>
                <w:szCs w:val="24"/>
              </w:rPr>
            </w:pPr>
          </w:p>
        </w:tc>
        <w:tc>
          <w:tcPr>
            <w:tcW w:w="1159" w:type="dxa"/>
            <w:gridSpan w:val="2"/>
          </w:tcPr>
          <w:p w:rsidR="00342048" w:rsidRDefault="00342048">
            <w:pPr>
              <w:spacing w:after="0" w:line="240" w:lineRule="auto"/>
              <w:ind w:left="-1431" w:right="943"/>
              <w:jc w:val="both"/>
              <w:rPr>
                <w:sz w:val="24"/>
                <w:szCs w:val="24"/>
              </w:rPr>
            </w:pPr>
          </w:p>
        </w:tc>
        <w:tc>
          <w:tcPr>
            <w:tcW w:w="519" w:type="dxa"/>
            <w:gridSpan w:val="2"/>
          </w:tcPr>
          <w:p w:rsidR="00342048" w:rsidRDefault="00342048">
            <w:pPr>
              <w:spacing w:after="0" w:line="240" w:lineRule="auto"/>
              <w:jc w:val="both"/>
              <w:rPr>
                <w:sz w:val="24"/>
                <w:szCs w:val="24"/>
              </w:rPr>
            </w:pPr>
          </w:p>
        </w:tc>
        <w:tc>
          <w:tcPr>
            <w:tcW w:w="548" w:type="dxa"/>
            <w:gridSpan w:val="2"/>
            <w:hideMark/>
          </w:tcPr>
          <w:p w:rsidR="00342048" w:rsidRDefault="00E51DD8">
            <w:pPr>
              <w:spacing w:after="0" w:line="240" w:lineRule="auto"/>
              <w:jc w:val="both"/>
              <w:rPr>
                <w:sz w:val="24"/>
                <w:szCs w:val="24"/>
              </w:rPr>
            </w:pPr>
            <w:sdt>
              <w:sdtPr>
                <w:rPr>
                  <w:sz w:val="24"/>
                  <w:szCs w:val="24"/>
                </w:rPr>
                <w:id w:val="-1118213483"/>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c>
          <w:tcPr>
            <w:tcW w:w="792" w:type="dxa"/>
            <w:gridSpan w:val="2"/>
            <w:hideMark/>
          </w:tcPr>
          <w:p w:rsidR="00342048" w:rsidRDefault="00E51DD8">
            <w:pPr>
              <w:spacing w:after="0" w:line="240" w:lineRule="auto"/>
              <w:jc w:val="both"/>
              <w:rPr>
                <w:sz w:val="24"/>
                <w:szCs w:val="24"/>
              </w:rPr>
            </w:pPr>
            <w:sdt>
              <w:sdtPr>
                <w:rPr>
                  <w:sz w:val="24"/>
                  <w:szCs w:val="24"/>
                </w:rPr>
                <w:id w:val="655195915"/>
                <w14:checkbox>
                  <w14:checked w14:val="0"/>
                  <w14:checkedState w14:val="2612" w14:font="MS Gothic"/>
                  <w14:uncheckedState w14:val="2610" w14:font="MS Gothic"/>
                </w14:checkbox>
              </w:sdtPr>
              <w:sdtEndPr/>
              <w:sdtContent>
                <w:r w:rsidR="00342048">
                  <w:rPr>
                    <w:rFonts w:ascii="MS Gothic" w:eastAsia="MS Gothic" w:hAnsi="MS Gothic" w:hint="eastAsia"/>
                    <w:sz w:val="24"/>
                    <w:szCs w:val="24"/>
                  </w:rPr>
                  <w:t>☐</w:t>
                </w:r>
              </w:sdtContent>
            </w:sdt>
          </w:p>
        </w:tc>
      </w:tr>
    </w:tbl>
    <w:p w:rsidR="00342048" w:rsidRDefault="00342048" w:rsidP="00342048">
      <w:pPr>
        <w:spacing w:after="0" w:line="240" w:lineRule="auto"/>
        <w:jc w:val="both"/>
        <w:rPr>
          <w:sz w:val="24"/>
          <w:szCs w:val="24"/>
        </w:rPr>
      </w:pPr>
      <w:r>
        <w:rPr>
          <w:sz w:val="24"/>
          <w:szCs w:val="24"/>
        </w:rPr>
        <w:t xml:space="preserve">The undersigned attests that the Applicant organization understands and will adhere to the all requirements of the Act and the Regulations, including but not limited to those listed above, and that they have the authority to bind the Applicant organization to all requirements. </w:t>
      </w:r>
    </w:p>
    <w:p w:rsidR="00342048" w:rsidRDefault="00342048" w:rsidP="00342048">
      <w:pPr>
        <w:spacing w:after="0" w:line="240" w:lineRule="auto"/>
        <w:rPr>
          <w:sz w:val="24"/>
          <w:szCs w:val="24"/>
        </w:rPr>
      </w:pPr>
    </w:p>
    <w:p w:rsidR="00342048" w:rsidRDefault="00342048" w:rsidP="00342048">
      <w:pPr>
        <w:spacing w:after="0" w:line="240" w:lineRule="auto"/>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3648075</wp:posOffset>
                </wp:positionH>
                <wp:positionV relativeFrom="paragraph">
                  <wp:posOffset>161290</wp:posOffset>
                </wp:positionV>
                <wp:extent cx="1828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5EF13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" strokecolor="black [3213]" strokeweight="1pt">
                <v:stroke joinstyle="miter"/>
              </v:line>
            </w:pict>
          </mc:Fallback>
        </mc:AlternateContent>
      </w:r>
      <w:r>
        <w:rPr>
          <w:sz w:val="24"/>
          <w:szCs w:val="24"/>
        </w:rPr>
        <w:t xml:space="preserve">                                                                                        </w:t>
      </w:r>
      <w:r>
        <w:rPr>
          <w:sz w:val="24"/>
          <w:szCs w:val="24"/>
        </w:rPr>
        <w:tab/>
      </w:r>
      <w:r>
        <w:rPr>
          <w:sz w:val="24"/>
          <w:szCs w:val="24"/>
        </w:rPr>
        <w:tab/>
        <w:t xml:space="preserve">  </w:t>
      </w:r>
      <w:sdt>
        <w:sdtPr>
          <w:rPr>
            <w:sz w:val="24"/>
            <w:szCs w:val="24"/>
          </w:rPr>
          <w:id w:val="-1467344537"/>
          <w:placeholder>
            <w:docPart w:val="8DFC5864165A44E2851E74FADEF2E6F5"/>
          </w:placeholder>
          <w:showingPlcHdr/>
          <w:date>
            <w:dateFormat w:val="M/d/yyyy"/>
            <w:lid w:val="en-US"/>
            <w:storeMappedDataAs w:val="dateTime"/>
            <w:calendar w:val="gregorian"/>
          </w:date>
        </w:sdtPr>
        <w:sdtEndPr/>
        <w:sdtContent>
          <w:r>
            <w:rPr>
              <w:rStyle w:val="PlaceholderText"/>
            </w:rPr>
            <w:t>Click here to enter a date.</w:t>
          </w:r>
        </w:sdtContent>
      </w:sdt>
      <w:r>
        <w:rPr>
          <w:sz w:val="24"/>
          <w:szCs w:val="24"/>
        </w:rPr>
        <w:t xml:space="preserve">                                                  </w:t>
      </w:r>
    </w:p>
    <w:p w:rsidR="00342048" w:rsidRDefault="00342048" w:rsidP="00342048">
      <w:pPr>
        <w:spacing w:after="0" w:line="240" w:lineRule="auto"/>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309689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626B4"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Pr>
          <w:sz w:val="24"/>
          <w:szCs w:val="24"/>
        </w:rPr>
        <w:t>Authorized Signatory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42048" w:rsidRDefault="00342048" w:rsidP="00342048">
      <w:pPr>
        <w:spacing w:after="0" w:line="240" w:lineRule="auto"/>
        <w:rPr>
          <w:sz w:val="24"/>
          <w:szCs w:val="24"/>
        </w:rPr>
      </w:pPr>
    </w:p>
    <w:p w:rsidR="00342048" w:rsidRDefault="00E51DD8" w:rsidP="00342048">
      <w:pPr>
        <w:spacing w:after="0" w:line="240" w:lineRule="auto"/>
        <w:rPr>
          <w:sz w:val="24"/>
          <w:szCs w:val="24"/>
        </w:rPr>
      </w:pPr>
      <w:sdt>
        <w:sdtPr>
          <w:rPr>
            <w:rStyle w:val="MMCC"/>
            <w:szCs w:val="24"/>
          </w:rPr>
          <w:alias w:val="PrintedName"/>
          <w:tag w:val="PrintedName"/>
          <w:id w:val="-1793048376"/>
          <w:placeholder>
            <w:docPart w:val="F320AF3CCDB441A0A5838C7A4A072B20"/>
          </w:placeholder>
          <w:showingPlcHdr/>
        </w:sdtPr>
        <w:sdtEndPr>
          <w:rPr>
            <w:rStyle w:val="MMCC"/>
          </w:rPr>
        </w:sdtEndPr>
        <w:sdtContent>
          <w:r w:rsidR="00342048">
            <w:rPr>
              <w:rStyle w:val="PlaceholderText"/>
            </w:rPr>
            <w:t>Printed Name</w:t>
          </w:r>
        </w:sdtContent>
      </w:sdt>
    </w:p>
    <w:p w:rsidR="00342048" w:rsidRDefault="00342048" w:rsidP="00342048">
      <w:pPr>
        <w:spacing w:after="0" w:line="240" w:lineRule="auto"/>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309689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31EB9"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Pr>
          <w:sz w:val="24"/>
          <w:szCs w:val="24"/>
        </w:rPr>
        <w:t>Printed Name</w:t>
      </w:r>
    </w:p>
    <w:p w:rsidR="00342048" w:rsidRDefault="00342048" w:rsidP="00342048">
      <w:pPr>
        <w:spacing w:after="0" w:line="240" w:lineRule="auto"/>
        <w:rPr>
          <w:sz w:val="24"/>
          <w:szCs w:val="24"/>
        </w:rPr>
      </w:pPr>
    </w:p>
    <w:p w:rsidR="00342048" w:rsidRDefault="00342048" w:rsidP="00342048">
      <w:pPr>
        <w:spacing w:after="0" w:line="240" w:lineRule="auto"/>
        <w:rPr>
          <w:sz w:val="24"/>
          <w:szCs w:val="24"/>
        </w:rPr>
      </w:pPr>
    </w:p>
    <w:p w:rsidR="00B5475A" w:rsidRDefault="00B5475A">
      <w:pPr>
        <w:spacing w:after="0" w:line="240" w:lineRule="auto"/>
        <w:rPr>
          <w:sz w:val="24"/>
          <w:szCs w:val="24"/>
        </w:rPr>
      </w:pPr>
      <w:r>
        <w:rPr>
          <w:sz w:val="24"/>
          <w:szCs w:val="24"/>
        </w:rPr>
        <w:br w:type="page"/>
      </w:r>
    </w:p>
    <w:p w:rsidR="00B5475A" w:rsidRDefault="00B5475A" w:rsidP="00B5475A">
      <w:pPr>
        <w:rPr>
          <w:b/>
          <w:sz w:val="28"/>
          <w:szCs w:val="28"/>
          <w:u w:val="single"/>
        </w:rPr>
      </w:pPr>
    </w:p>
    <w:p w:rsidR="00B5475A" w:rsidRDefault="00B5475A" w:rsidP="00B5475A">
      <w:pPr>
        <w:rPr>
          <w:b/>
          <w:sz w:val="28"/>
          <w:szCs w:val="28"/>
          <w:u w:val="single"/>
        </w:rPr>
      </w:pPr>
    </w:p>
    <w:p w:rsidR="00B5475A" w:rsidRPr="00156319" w:rsidRDefault="00B5475A" w:rsidP="00B5475A">
      <w:pPr>
        <w:rPr>
          <w:b/>
          <w:sz w:val="28"/>
          <w:szCs w:val="28"/>
          <w:u w:val="single"/>
        </w:rPr>
      </w:pPr>
      <w:r>
        <w:rPr>
          <w:b/>
          <w:sz w:val="28"/>
          <w:szCs w:val="28"/>
          <w:u w:val="single"/>
        </w:rPr>
        <w:t>Notice Pertaining to</w:t>
      </w:r>
      <w:r w:rsidRPr="00156319">
        <w:rPr>
          <w:b/>
          <w:sz w:val="28"/>
          <w:szCs w:val="28"/>
          <w:u w:val="single"/>
        </w:rPr>
        <w:t xml:space="preserve"> Testing:</w:t>
      </w:r>
    </w:p>
    <w:p w:rsidR="00B5475A" w:rsidRDefault="00B5475A" w:rsidP="00B5475A">
      <w:pPr>
        <w:jc w:val="both"/>
        <w:rPr>
          <w:sz w:val="24"/>
          <w:szCs w:val="24"/>
        </w:rPr>
      </w:pPr>
      <w:r>
        <w:rPr>
          <w:sz w:val="24"/>
          <w:szCs w:val="24"/>
        </w:rPr>
        <w:t xml:space="preserve">Compassion centers and licensed cultivators will be required to comply with the DOH Testing Regulations (as defined in the Regulations) to be hereafter promulgated by the Rhode Island Department of Health.  The DOH Testing Regulations may require compassion centers and/or licensed cultivators to pay the costs associated with testing their products.  I understand that </w:t>
      </w:r>
      <w:r w:rsidRPr="00156319">
        <w:rPr>
          <w:sz w:val="24"/>
          <w:szCs w:val="24"/>
        </w:rPr>
        <w:t xml:space="preserve">medical marijuana </w:t>
      </w:r>
      <w:r>
        <w:rPr>
          <w:sz w:val="24"/>
          <w:szCs w:val="24"/>
        </w:rPr>
        <w:t>testing will be required under the</w:t>
      </w:r>
      <w:r w:rsidRPr="00156319">
        <w:rPr>
          <w:sz w:val="24"/>
          <w:szCs w:val="24"/>
        </w:rPr>
        <w:t xml:space="preserve"> DOH </w:t>
      </w:r>
      <w:r>
        <w:rPr>
          <w:sz w:val="24"/>
          <w:szCs w:val="24"/>
        </w:rPr>
        <w:t>R</w:t>
      </w:r>
      <w:r w:rsidRPr="00156319">
        <w:rPr>
          <w:sz w:val="24"/>
          <w:szCs w:val="24"/>
        </w:rPr>
        <w:t>egulations and that this testing may come at an additional expense.</w:t>
      </w:r>
    </w:p>
    <w:p w:rsidR="00B5475A" w:rsidRDefault="00B5475A" w:rsidP="00B5475A">
      <w:pPr>
        <w:rPr>
          <w:sz w:val="24"/>
          <w:szCs w:val="24"/>
        </w:rPr>
      </w:pPr>
    </w:p>
    <w:p w:rsidR="00B5475A" w:rsidRPr="008529BF" w:rsidRDefault="00B5475A" w:rsidP="00B5475A">
      <w:pPr>
        <w:spacing w:after="0" w:line="240" w:lineRule="auto"/>
        <w:rPr>
          <w:sz w:val="24"/>
          <w:szCs w:val="24"/>
        </w:rPr>
      </w:pPr>
      <w:r>
        <w:rPr>
          <w:noProof/>
          <w:sz w:val="24"/>
          <w:szCs w:val="24"/>
        </w:rPr>
        <mc:AlternateContent>
          <mc:Choice Requires="wps">
            <w:drawing>
              <wp:anchor distT="0" distB="0" distL="114300" distR="114300" simplePos="0" relativeHeight="251660800" behindDoc="0" locked="0" layoutInCell="1" allowOverlap="1" wp14:anchorId="174F9B1D" wp14:editId="63FE61FA">
                <wp:simplePos x="0" y="0"/>
                <wp:positionH relativeFrom="column">
                  <wp:posOffset>3648075</wp:posOffset>
                </wp:positionH>
                <wp:positionV relativeFrom="paragraph">
                  <wp:posOffset>175895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21E2C" id="Straight Connector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87.25pt,13.85pt" to="4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" strokecolor="black [3213]"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414824731"/>
          <w:placeholder>
            <w:docPart w:val="2F712CEC97B74EDE88549D87752CFB61"/>
          </w:placeholder>
          <w:showingPlcHdr/>
          <w:date>
            <w:dateFormat w:val="M/d/yyyy"/>
            <w:lid w:val="en-US"/>
            <w:storeMappedDataAs w:val="dateTime"/>
            <w:calendar w:val="gregorian"/>
          </w:date>
        </w:sdtPr>
        <w:sdtContent>
          <w:r w:rsidRPr="00A20022">
            <w:rPr>
              <w:rStyle w:val="PlaceholderText"/>
            </w:rPr>
            <w:t>Click here to enter a date.</w:t>
          </w:r>
        </w:sdtContent>
      </w:sdt>
      <w:r>
        <w:rPr>
          <w:sz w:val="24"/>
          <w:szCs w:val="24"/>
        </w:rPr>
        <w:t xml:space="preserve">                                               </w:t>
      </w:r>
    </w:p>
    <w:p w:rsidR="00B5475A" w:rsidRPr="008529BF" w:rsidRDefault="00B5475A" w:rsidP="00B5475A">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6944" behindDoc="0" locked="0" layoutInCell="1" allowOverlap="1" wp14:anchorId="3101A7BC" wp14:editId="278CB110">
                <wp:simplePos x="0" y="0"/>
                <wp:positionH relativeFrom="column">
                  <wp:posOffset>0</wp:posOffset>
                </wp:positionH>
                <wp:positionV relativeFrom="paragraph">
                  <wp:posOffset>-635</wp:posOffset>
                </wp:positionV>
                <wp:extent cx="3096895" cy="0"/>
                <wp:effectExtent l="0" t="0" r="27305" b="19050"/>
                <wp:wrapNone/>
                <wp:docPr id="33" name="Straight Connector 33"/>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5330F" id="Straight Connector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loHq8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rsidR="00B5475A" w:rsidRPr="008529BF" w:rsidRDefault="00B5475A" w:rsidP="00B5475A">
      <w:pPr>
        <w:spacing w:after="0" w:line="240" w:lineRule="auto"/>
        <w:rPr>
          <w:sz w:val="24"/>
          <w:szCs w:val="24"/>
        </w:rPr>
      </w:pPr>
    </w:p>
    <w:p w:rsidR="00B5475A" w:rsidRPr="008529BF" w:rsidRDefault="00B5475A" w:rsidP="00B5475A">
      <w:pPr>
        <w:spacing w:after="0" w:line="240" w:lineRule="auto"/>
        <w:rPr>
          <w:sz w:val="24"/>
          <w:szCs w:val="24"/>
        </w:rPr>
      </w:pPr>
      <w:sdt>
        <w:sdtPr>
          <w:rPr>
            <w:rStyle w:val="MMCC"/>
          </w:rPr>
          <w:alias w:val="PrintedName"/>
          <w:tag w:val="PrintedName"/>
          <w:id w:val="-1589844663"/>
          <w:placeholder>
            <w:docPart w:val="7831D2A95BDA4B228CD4639F40842984"/>
          </w:placeholder>
          <w:showingPlcHdr/>
        </w:sdtPr>
        <w:sdtEndPr>
          <w:rPr>
            <w:rStyle w:val="DefaultParagraphFont"/>
            <w:rFonts w:asciiTheme="minorHAnsi" w:hAnsiTheme="minorHAnsi"/>
            <w:sz w:val="22"/>
            <w:szCs w:val="24"/>
          </w:rPr>
        </w:sdtEndPr>
        <w:sdtContent>
          <w:r>
            <w:rPr>
              <w:rStyle w:val="PlaceholderText"/>
            </w:rPr>
            <w:t>Printed Name</w:t>
          </w:r>
        </w:sdtContent>
      </w:sdt>
    </w:p>
    <w:p w:rsidR="00B5475A" w:rsidRDefault="00B5475A" w:rsidP="00B5475A">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4896" behindDoc="0" locked="0" layoutInCell="1" allowOverlap="1" wp14:anchorId="5B717D84" wp14:editId="2BE90E77">
                <wp:simplePos x="0" y="0"/>
                <wp:positionH relativeFrom="column">
                  <wp:posOffset>0</wp:posOffset>
                </wp:positionH>
                <wp:positionV relativeFrom="paragraph">
                  <wp:posOffset>-635</wp:posOffset>
                </wp:positionV>
                <wp:extent cx="3096895"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550AA" id="Straight Connector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m8f17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Pr="008529BF">
        <w:rPr>
          <w:sz w:val="24"/>
          <w:szCs w:val="24"/>
        </w:rPr>
        <w:t>Printed Name</w:t>
      </w:r>
    </w:p>
    <w:p w:rsidR="00B5475A" w:rsidRDefault="00B5475A" w:rsidP="00B5475A">
      <w:pPr>
        <w:spacing w:after="0" w:line="240" w:lineRule="auto"/>
        <w:rPr>
          <w:sz w:val="24"/>
          <w:szCs w:val="24"/>
        </w:rPr>
      </w:pPr>
    </w:p>
    <w:p w:rsidR="00B5475A" w:rsidRPr="00156319" w:rsidRDefault="00B5475A" w:rsidP="00B5475A">
      <w:pPr>
        <w:rPr>
          <w:b/>
          <w:sz w:val="28"/>
          <w:szCs w:val="28"/>
          <w:u w:val="single"/>
        </w:rPr>
      </w:pPr>
      <w:r>
        <w:rPr>
          <w:b/>
          <w:sz w:val="28"/>
          <w:szCs w:val="28"/>
          <w:u w:val="single"/>
        </w:rPr>
        <w:t xml:space="preserve">Notice Pertaining to the </w:t>
      </w:r>
      <w:r w:rsidRPr="00156319">
        <w:rPr>
          <w:b/>
          <w:sz w:val="28"/>
          <w:szCs w:val="28"/>
          <w:u w:val="single"/>
        </w:rPr>
        <w:t>Use of</w:t>
      </w:r>
      <w:r>
        <w:rPr>
          <w:b/>
          <w:sz w:val="28"/>
          <w:szCs w:val="28"/>
          <w:u w:val="single"/>
        </w:rPr>
        <w:t xml:space="preserve"> an</w:t>
      </w:r>
      <w:r w:rsidRPr="00156319">
        <w:rPr>
          <w:b/>
          <w:sz w:val="28"/>
          <w:szCs w:val="28"/>
          <w:u w:val="single"/>
        </w:rPr>
        <w:t xml:space="preserve"> Inventory Tracking System:</w:t>
      </w:r>
    </w:p>
    <w:p w:rsidR="00B5475A" w:rsidRPr="00AE0D64" w:rsidRDefault="00B5475A" w:rsidP="00B5475A">
      <w:pPr>
        <w:spacing w:after="0" w:line="240" w:lineRule="auto"/>
        <w:jc w:val="both"/>
        <w:rPr>
          <w:sz w:val="24"/>
          <w:szCs w:val="24"/>
        </w:rPr>
      </w:pPr>
      <w:r>
        <w:rPr>
          <w:sz w:val="24"/>
          <w:szCs w:val="24"/>
        </w:rPr>
        <w:t>Upon direction by the Department of Business Regulation, a</w:t>
      </w:r>
      <w:r w:rsidRPr="00AE0D64">
        <w:rPr>
          <w:sz w:val="24"/>
          <w:szCs w:val="24"/>
        </w:rPr>
        <w:t xml:space="preserve">ll licensed cultivators </w:t>
      </w:r>
      <w:r>
        <w:rPr>
          <w:sz w:val="24"/>
          <w:szCs w:val="24"/>
        </w:rPr>
        <w:t>shall be</w:t>
      </w:r>
      <w:r w:rsidRPr="00AE0D64">
        <w:rPr>
          <w:sz w:val="24"/>
          <w:szCs w:val="24"/>
        </w:rPr>
        <w:t xml:space="preserve"> required to use </w:t>
      </w:r>
      <w:r>
        <w:rPr>
          <w:sz w:val="24"/>
          <w:szCs w:val="24"/>
        </w:rPr>
        <w:t>the state approved Medical Marijuana Program Tracking System (as defined and described in the Regulations)</w:t>
      </w:r>
      <w:r w:rsidRPr="00AE0D64">
        <w:rPr>
          <w:sz w:val="24"/>
          <w:szCs w:val="24"/>
        </w:rPr>
        <w:t xml:space="preserve">. </w:t>
      </w:r>
      <w:r>
        <w:rPr>
          <w:sz w:val="24"/>
          <w:szCs w:val="24"/>
        </w:rPr>
        <w:t xml:space="preserve"> Licensed cultivators may be required to pay costs associated with use of the Medical Marijuana Program Tracking System, which may be assessed on an annual, monthly, per use, or per volume basis and payable to the state or to its approved vendor</w:t>
      </w:r>
      <w:r w:rsidRPr="00AE0D64">
        <w:rPr>
          <w:sz w:val="24"/>
          <w:szCs w:val="24"/>
        </w:rPr>
        <w:t xml:space="preserve">. </w:t>
      </w:r>
    </w:p>
    <w:p w:rsidR="00B5475A" w:rsidRPr="008529BF" w:rsidRDefault="00B5475A" w:rsidP="00B5475A">
      <w:pPr>
        <w:spacing w:after="0" w:line="240" w:lineRule="auto"/>
        <w:jc w:val="both"/>
        <w:rPr>
          <w:b/>
          <w:sz w:val="28"/>
          <w:szCs w:val="28"/>
          <w:u w:val="single"/>
        </w:rPr>
      </w:pPr>
    </w:p>
    <w:p w:rsidR="00B5475A" w:rsidRDefault="00B5475A" w:rsidP="00B5475A">
      <w:pPr>
        <w:jc w:val="both"/>
        <w:rPr>
          <w:sz w:val="24"/>
          <w:szCs w:val="24"/>
        </w:rPr>
      </w:pPr>
      <w:r w:rsidRPr="00156319">
        <w:rPr>
          <w:sz w:val="24"/>
          <w:szCs w:val="24"/>
        </w:rPr>
        <w:t xml:space="preserve">I understand that I </w:t>
      </w:r>
      <w:r>
        <w:rPr>
          <w:sz w:val="24"/>
          <w:szCs w:val="24"/>
        </w:rPr>
        <w:t>will be required to</w:t>
      </w:r>
      <w:r w:rsidRPr="00156319">
        <w:rPr>
          <w:sz w:val="24"/>
          <w:szCs w:val="24"/>
        </w:rPr>
        <w:t xml:space="preserve"> use </w:t>
      </w:r>
      <w:r>
        <w:rPr>
          <w:sz w:val="24"/>
          <w:szCs w:val="24"/>
        </w:rPr>
        <w:t>the state approved Medical Marijuana Program Tracking System</w:t>
      </w:r>
      <w:r w:rsidRPr="00156319">
        <w:rPr>
          <w:sz w:val="24"/>
          <w:szCs w:val="24"/>
        </w:rPr>
        <w:t xml:space="preserve"> in accordance with </w:t>
      </w:r>
      <w:r>
        <w:rPr>
          <w:sz w:val="24"/>
          <w:szCs w:val="24"/>
        </w:rPr>
        <w:t>the R</w:t>
      </w:r>
      <w:r w:rsidRPr="00156319">
        <w:rPr>
          <w:sz w:val="24"/>
          <w:szCs w:val="24"/>
        </w:rPr>
        <w:t>egulations and that access to and use of this system may come at an additional expense.</w:t>
      </w:r>
    </w:p>
    <w:p w:rsidR="00B5475A" w:rsidRDefault="00B5475A" w:rsidP="00B5475A">
      <w:pPr>
        <w:rPr>
          <w:sz w:val="24"/>
          <w:szCs w:val="24"/>
        </w:rPr>
      </w:pPr>
    </w:p>
    <w:p w:rsidR="00B5475A" w:rsidRPr="008529BF" w:rsidRDefault="00B5475A" w:rsidP="00B5475A">
      <w:pPr>
        <w:spacing w:after="0" w:line="240" w:lineRule="auto"/>
        <w:rPr>
          <w:sz w:val="24"/>
          <w:szCs w:val="24"/>
        </w:rPr>
      </w:pPr>
      <w:r>
        <w:rPr>
          <w:noProof/>
          <w:sz w:val="24"/>
          <w:szCs w:val="24"/>
        </w:rPr>
        <mc:AlternateContent>
          <mc:Choice Requires="wps">
            <w:drawing>
              <wp:anchor distT="0" distB="0" distL="114300" distR="114300" simplePos="0" relativeHeight="251661824" behindDoc="0" locked="0" layoutInCell="1" allowOverlap="1" wp14:anchorId="26DCB915" wp14:editId="7CB529E6">
                <wp:simplePos x="0" y="0"/>
                <wp:positionH relativeFrom="column">
                  <wp:posOffset>3638550</wp:posOffset>
                </wp:positionH>
                <wp:positionV relativeFrom="paragraph">
                  <wp:posOffset>161925</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31B31" id="Straight Connector 1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86.5pt,12.75pt" to="4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4T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" strokecolor="black [3213]"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869526549"/>
          <w:placeholder>
            <w:docPart w:val="2F712CEC97B74EDE88549D87752CFB61"/>
          </w:placeholder>
          <w:showingPlcHdr/>
          <w:date>
            <w:dateFormat w:val="M/d/yyyy"/>
            <w:lid w:val="en-US"/>
            <w:storeMappedDataAs w:val="dateTime"/>
            <w:calendar w:val="gregorian"/>
          </w:date>
        </w:sdtPr>
        <w:sdtContent>
          <w:r w:rsidRPr="00A20022">
            <w:rPr>
              <w:rStyle w:val="PlaceholderText"/>
            </w:rPr>
            <w:t>Click here to enter a date.</w:t>
          </w:r>
        </w:sdtContent>
      </w:sdt>
      <w:r>
        <w:rPr>
          <w:sz w:val="24"/>
          <w:szCs w:val="24"/>
        </w:rPr>
        <w:t xml:space="preserve">                                                </w:t>
      </w:r>
    </w:p>
    <w:p w:rsidR="00B5475A" w:rsidRPr="008529BF" w:rsidRDefault="00B5475A" w:rsidP="00B5475A">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7968" behindDoc="0" locked="0" layoutInCell="1" allowOverlap="1" wp14:anchorId="4D156380" wp14:editId="48970495">
                <wp:simplePos x="0" y="0"/>
                <wp:positionH relativeFrom="column">
                  <wp:posOffset>0</wp:posOffset>
                </wp:positionH>
                <wp:positionV relativeFrom="paragraph">
                  <wp:posOffset>-635</wp:posOffset>
                </wp:positionV>
                <wp:extent cx="3096895" cy="0"/>
                <wp:effectExtent l="0" t="0" r="27305" b="19050"/>
                <wp:wrapNone/>
                <wp:docPr id="34" name="Straight Connector 34"/>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B34D6" id="Straight Connector 3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01q6z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rsidR="00B5475A" w:rsidRPr="008529BF" w:rsidRDefault="00B5475A" w:rsidP="00B5475A">
      <w:pPr>
        <w:spacing w:after="0" w:line="240" w:lineRule="auto"/>
        <w:rPr>
          <w:sz w:val="24"/>
          <w:szCs w:val="24"/>
        </w:rPr>
      </w:pPr>
    </w:p>
    <w:p w:rsidR="00B5475A" w:rsidRPr="00EC26DD" w:rsidRDefault="00B5475A" w:rsidP="00B5475A">
      <w:pPr>
        <w:spacing w:after="0" w:line="240" w:lineRule="auto"/>
        <w:rPr>
          <w:sz w:val="24"/>
          <w:szCs w:val="24"/>
          <w:u w:val="single"/>
        </w:rPr>
      </w:pPr>
      <w:r>
        <w:rPr>
          <w:rFonts w:ascii="Times New Roman" w:hAnsi="Times New Roman"/>
          <w:noProof/>
          <w:sz w:val="24"/>
          <w:u w:val="single"/>
        </w:rPr>
        <mc:AlternateContent>
          <mc:Choice Requires="wps">
            <w:drawing>
              <wp:anchor distT="0" distB="0" distL="114300" distR="114300" simplePos="0" relativeHeight="251663872" behindDoc="0" locked="0" layoutInCell="1" allowOverlap="1" wp14:anchorId="6497B539" wp14:editId="2B103788">
                <wp:simplePos x="0" y="0"/>
                <wp:positionH relativeFrom="column">
                  <wp:posOffset>-9526</wp:posOffset>
                </wp:positionH>
                <wp:positionV relativeFrom="paragraph">
                  <wp:posOffset>192405</wp:posOffset>
                </wp:positionV>
                <wp:extent cx="3096895" cy="0"/>
                <wp:effectExtent l="0" t="0" r="27305" b="19050"/>
                <wp:wrapNone/>
                <wp:docPr id="25" name="Straight Connector 2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3A910" id="Straight Connector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15pt" to="24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mB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" strokecolor="black [3200]" strokeweight=".5pt">
                <v:stroke joinstyle="miter"/>
              </v:line>
            </w:pict>
          </mc:Fallback>
        </mc:AlternateContent>
      </w:r>
      <w:sdt>
        <w:sdtPr>
          <w:rPr>
            <w:rStyle w:val="MMCC"/>
            <w:u w:val="single"/>
          </w:rPr>
          <w:alias w:val="PrintedName"/>
          <w:tag w:val="PrintedName"/>
          <w:id w:val="1989214695"/>
          <w:placeholder>
            <w:docPart w:val="CEBDA4C1410847179E5B697761EAFC88"/>
          </w:placeholder>
          <w:showingPlcHdr/>
        </w:sdtPr>
        <w:sdtEndPr>
          <w:rPr>
            <w:rStyle w:val="DefaultParagraphFont"/>
            <w:rFonts w:asciiTheme="minorHAnsi" w:hAnsiTheme="minorHAnsi"/>
            <w:sz w:val="22"/>
            <w:szCs w:val="24"/>
          </w:rPr>
        </w:sdtEndPr>
        <w:sdtContent>
          <w:r w:rsidRPr="00EC26DD">
            <w:rPr>
              <w:rStyle w:val="PlaceholderText"/>
              <w:u w:val="single"/>
            </w:rPr>
            <w:t>Printed Name</w:t>
          </w:r>
        </w:sdtContent>
      </w:sdt>
      <w:r w:rsidRPr="00EC26DD">
        <w:rPr>
          <w:rStyle w:val="MMCC"/>
          <w:u w:val="single"/>
        </w:rPr>
        <w:t xml:space="preserve">                                                          </w:t>
      </w:r>
    </w:p>
    <w:p w:rsidR="00B5475A" w:rsidRDefault="00B5475A" w:rsidP="00B5475A">
      <w:pPr>
        <w:spacing w:after="0" w:line="240" w:lineRule="auto"/>
        <w:rPr>
          <w:sz w:val="24"/>
          <w:szCs w:val="24"/>
        </w:rPr>
      </w:pPr>
      <w:r w:rsidRPr="008529BF">
        <w:rPr>
          <w:sz w:val="24"/>
          <w:szCs w:val="24"/>
        </w:rPr>
        <w:t>Printed Name</w:t>
      </w:r>
    </w:p>
    <w:p w:rsidR="00B5475A" w:rsidRDefault="00B5475A" w:rsidP="00B5475A">
      <w:pPr>
        <w:spacing w:after="0" w:line="240" w:lineRule="auto"/>
        <w:rPr>
          <w:rFonts w:cs="Arial"/>
          <w:b/>
          <w:sz w:val="32"/>
          <w:szCs w:val="32"/>
          <w:u w:val="single"/>
        </w:rPr>
      </w:pPr>
    </w:p>
    <w:p w:rsidR="00B5475A" w:rsidRDefault="00B5475A" w:rsidP="00B5475A">
      <w:pPr>
        <w:spacing w:after="0" w:line="240" w:lineRule="auto"/>
        <w:rPr>
          <w:rFonts w:cs="Arial"/>
          <w:b/>
          <w:sz w:val="32"/>
          <w:szCs w:val="32"/>
          <w:u w:val="single"/>
        </w:rPr>
      </w:pPr>
      <w:r>
        <w:rPr>
          <w:rFonts w:cs="Arial"/>
          <w:b/>
          <w:sz w:val="32"/>
          <w:szCs w:val="32"/>
          <w:u w:val="single"/>
        </w:rPr>
        <w:t>Notice Pertaining to Criminal Background Checks</w:t>
      </w:r>
    </w:p>
    <w:p w:rsidR="00B5475A" w:rsidRDefault="00B5475A" w:rsidP="00B5475A">
      <w:pPr>
        <w:spacing w:after="0" w:line="240" w:lineRule="auto"/>
        <w:rPr>
          <w:sz w:val="24"/>
          <w:szCs w:val="24"/>
        </w:rPr>
      </w:pPr>
    </w:p>
    <w:p w:rsidR="00E51DD8" w:rsidRDefault="00B5475A" w:rsidP="00B5475A">
      <w:pPr>
        <w:spacing w:after="0" w:line="240" w:lineRule="auto"/>
        <w:jc w:val="both"/>
        <w:rPr>
          <w:sz w:val="24"/>
          <w:szCs w:val="24"/>
        </w:rPr>
      </w:pPr>
      <w:r>
        <w:rPr>
          <w:sz w:val="24"/>
          <w:szCs w:val="24"/>
        </w:rPr>
        <w:t>If an</w:t>
      </w:r>
      <w:r w:rsidRPr="009B5F6B">
        <w:rPr>
          <w:sz w:val="24"/>
          <w:szCs w:val="24"/>
        </w:rPr>
        <w:t xml:space="preserve"> Application is approved, all officers, </w:t>
      </w:r>
      <w:r>
        <w:rPr>
          <w:sz w:val="24"/>
          <w:szCs w:val="24"/>
        </w:rPr>
        <w:t>directors, managers/</w:t>
      </w:r>
      <w:r w:rsidRPr="009B5F6B">
        <w:rPr>
          <w:sz w:val="24"/>
          <w:szCs w:val="24"/>
        </w:rPr>
        <w:t xml:space="preserve">members, employees, and agents of the Licensed Cultivator Applicant (“Applicant”) must apply for a registry identification card and </w:t>
      </w:r>
    </w:p>
    <w:p w:rsidR="00B5475A" w:rsidRDefault="00B5475A" w:rsidP="00B5475A">
      <w:pPr>
        <w:spacing w:after="0" w:line="240" w:lineRule="auto"/>
        <w:jc w:val="both"/>
        <w:rPr>
          <w:sz w:val="24"/>
          <w:szCs w:val="24"/>
        </w:rPr>
      </w:pPr>
      <w:bookmarkStart w:id="0" w:name="_GoBack"/>
      <w:bookmarkEnd w:id="0"/>
      <w:r w:rsidRPr="009B5F6B">
        <w:rPr>
          <w:sz w:val="24"/>
          <w:szCs w:val="24"/>
        </w:rPr>
        <w:t>submit to a natio</w:t>
      </w:r>
      <w:r>
        <w:rPr>
          <w:sz w:val="24"/>
          <w:szCs w:val="24"/>
        </w:rPr>
        <w:t xml:space="preserve">nal criminal background check. </w:t>
      </w:r>
      <w:r w:rsidRPr="009B5F6B">
        <w:rPr>
          <w:sz w:val="24"/>
          <w:szCs w:val="24"/>
        </w:rPr>
        <w:t xml:space="preserve">Such individuals may be hired, appointed, or retained prior to receiving a registry identification card, but may not begin engagement in medical marijuana cultivation, storage, processing, packaging, manufacturing, transport, or other medical marijuana activities requiring a licensed cultivator license pursuant to the Edward O. Hawkins and Thomas C. Slater Medical Marijuana Act until receipt of the card.  Upon review of the cultivator application, DBR may also require that any other persons who have authority to make decisions concerning the operation of, exercise control over, or are otherwise involved in the management of, and/or have an ownership interest in the cultivator </w:t>
      </w:r>
      <w:r>
        <w:rPr>
          <w:sz w:val="24"/>
          <w:szCs w:val="24"/>
        </w:rPr>
        <w:t>A</w:t>
      </w:r>
      <w:r w:rsidRPr="009B5F6B">
        <w:rPr>
          <w:sz w:val="24"/>
          <w:szCs w:val="24"/>
        </w:rPr>
        <w:t>pplicant or proposed cultivator activities (“key persons”) apply for a registry identification card and submit to a national background check.</w:t>
      </w:r>
    </w:p>
    <w:p w:rsidR="00B5475A" w:rsidRDefault="00B5475A" w:rsidP="00B5475A">
      <w:pPr>
        <w:spacing w:after="0" w:line="240" w:lineRule="auto"/>
        <w:jc w:val="both"/>
        <w:rPr>
          <w:sz w:val="24"/>
          <w:szCs w:val="24"/>
        </w:rPr>
      </w:pPr>
    </w:p>
    <w:p w:rsidR="00B5475A" w:rsidRDefault="00B5475A" w:rsidP="00B5475A">
      <w:pPr>
        <w:jc w:val="both"/>
        <w:rPr>
          <w:sz w:val="24"/>
          <w:szCs w:val="24"/>
        </w:rPr>
      </w:pPr>
      <w:r w:rsidRPr="008529BF">
        <w:rPr>
          <w:sz w:val="24"/>
          <w:szCs w:val="24"/>
        </w:rPr>
        <w:t xml:space="preserve">The undersigned attests that the </w:t>
      </w:r>
      <w:r>
        <w:rPr>
          <w:sz w:val="24"/>
          <w:szCs w:val="24"/>
        </w:rPr>
        <w:t>Applicant</w:t>
      </w:r>
      <w:r w:rsidRPr="008529BF">
        <w:rPr>
          <w:sz w:val="24"/>
          <w:szCs w:val="24"/>
        </w:rPr>
        <w:t xml:space="preserve"> organization</w:t>
      </w:r>
      <w:r w:rsidRPr="00156319">
        <w:rPr>
          <w:sz w:val="24"/>
          <w:szCs w:val="24"/>
        </w:rPr>
        <w:t xml:space="preserve"> understand</w:t>
      </w:r>
      <w:r>
        <w:rPr>
          <w:sz w:val="24"/>
          <w:szCs w:val="24"/>
        </w:rPr>
        <w:t>s that all relevant parties must apply for a registry identification card and pass a criminal background check</w:t>
      </w:r>
      <w:r w:rsidRPr="00156319">
        <w:rPr>
          <w:sz w:val="24"/>
          <w:szCs w:val="24"/>
        </w:rPr>
        <w:t xml:space="preserve"> in accordance with</w:t>
      </w:r>
      <w:r>
        <w:rPr>
          <w:sz w:val="24"/>
          <w:szCs w:val="24"/>
        </w:rPr>
        <w:t xml:space="preserve"> the Act and the Regulations before engaging in cultivator activities</w:t>
      </w:r>
      <w:r w:rsidRPr="00156319">
        <w:rPr>
          <w:sz w:val="24"/>
          <w:szCs w:val="24"/>
        </w:rPr>
        <w:t>.</w:t>
      </w:r>
    </w:p>
    <w:p w:rsidR="00B5475A" w:rsidRDefault="00B5475A" w:rsidP="00B5475A">
      <w:pPr>
        <w:rPr>
          <w:sz w:val="24"/>
          <w:szCs w:val="24"/>
        </w:rPr>
      </w:pPr>
    </w:p>
    <w:p w:rsidR="00B5475A" w:rsidRPr="008529BF" w:rsidRDefault="00B5475A" w:rsidP="00B5475A">
      <w:pPr>
        <w:spacing w:after="0" w:line="240" w:lineRule="auto"/>
        <w:rPr>
          <w:sz w:val="24"/>
          <w:szCs w:val="24"/>
        </w:rPr>
      </w:pPr>
      <w:r>
        <w:rPr>
          <w:noProof/>
          <w:sz w:val="24"/>
          <w:szCs w:val="24"/>
        </w:rPr>
        <mc:AlternateContent>
          <mc:Choice Requires="wps">
            <w:drawing>
              <wp:anchor distT="0" distB="0" distL="114300" distR="114300" simplePos="0" relativeHeight="251662848" behindDoc="0" locked="0" layoutInCell="1" allowOverlap="1" wp14:anchorId="282F1E7F" wp14:editId="32B1A98E">
                <wp:simplePos x="0" y="0"/>
                <wp:positionH relativeFrom="column">
                  <wp:posOffset>3638550</wp:posOffset>
                </wp:positionH>
                <wp:positionV relativeFrom="paragraph">
                  <wp:posOffset>165735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F4D2E" id="Straight Connector 1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86.5pt,13.05pt" to="4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rI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" strokecolor="black [3213]"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962913157"/>
          <w:placeholder>
            <w:docPart w:val="2F712CEC97B74EDE88549D87752CFB61"/>
          </w:placeholder>
          <w:showingPlcHdr/>
          <w:date w:fullDate="2016-10-28T00:00:00Z">
            <w:dateFormat w:val="M/d/yyyy"/>
            <w:lid w:val="en-US"/>
            <w:storeMappedDataAs w:val="dateTime"/>
            <w:calendar w:val="gregorian"/>
          </w:date>
        </w:sdtPr>
        <w:sdtContent>
          <w:r w:rsidRPr="00A20022">
            <w:rPr>
              <w:rStyle w:val="PlaceholderText"/>
            </w:rPr>
            <w:t>Click here to enter a date.</w:t>
          </w:r>
        </w:sdtContent>
      </w:sdt>
      <w:r>
        <w:rPr>
          <w:sz w:val="24"/>
          <w:szCs w:val="24"/>
        </w:rPr>
        <w:t xml:space="preserve">                                                </w:t>
      </w:r>
    </w:p>
    <w:p w:rsidR="00B5475A" w:rsidRPr="008529BF" w:rsidRDefault="00B5475A" w:rsidP="00B5475A">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8992" behindDoc="0" locked="0" layoutInCell="1" allowOverlap="1" wp14:anchorId="64C287FF" wp14:editId="15E8328E">
                <wp:simplePos x="0" y="0"/>
                <wp:positionH relativeFrom="column">
                  <wp:posOffset>0</wp:posOffset>
                </wp:positionH>
                <wp:positionV relativeFrom="paragraph">
                  <wp:posOffset>0</wp:posOffset>
                </wp:positionV>
                <wp:extent cx="3096895" cy="0"/>
                <wp:effectExtent l="0" t="0" r="27305" b="19050"/>
                <wp:wrapNone/>
                <wp:docPr id="35" name="Straight Connector 3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BC4F0" id="Straight Connector 3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Ktw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" strokecolor="black [3200]"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rsidR="00B5475A" w:rsidRPr="008529BF" w:rsidRDefault="00B5475A" w:rsidP="00B5475A">
      <w:pPr>
        <w:spacing w:after="0" w:line="240" w:lineRule="auto"/>
        <w:rPr>
          <w:sz w:val="24"/>
          <w:szCs w:val="24"/>
        </w:rPr>
      </w:pPr>
    </w:p>
    <w:p w:rsidR="00B5475A" w:rsidRPr="008529BF" w:rsidRDefault="00B5475A" w:rsidP="00B5475A">
      <w:pPr>
        <w:spacing w:after="0" w:line="240" w:lineRule="auto"/>
        <w:rPr>
          <w:sz w:val="24"/>
          <w:szCs w:val="24"/>
        </w:rPr>
      </w:pPr>
      <w:sdt>
        <w:sdtPr>
          <w:rPr>
            <w:rStyle w:val="MMCC"/>
          </w:rPr>
          <w:alias w:val="PrintedName"/>
          <w:tag w:val="PrintedName"/>
          <w:id w:val="822623795"/>
          <w:placeholder>
            <w:docPart w:val="1DE420BAF94346D89FCD79E1539D3E6A"/>
          </w:placeholder>
          <w:showingPlcHdr/>
        </w:sdtPr>
        <w:sdtEndPr>
          <w:rPr>
            <w:rStyle w:val="DefaultParagraphFont"/>
            <w:rFonts w:asciiTheme="minorHAnsi" w:hAnsiTheme="minorHAnsi"/>
            <w:sz w:val="22"/>
            <w:szCs w:val="24"/>
          </w:rPr>
        </w:sdtEndPr>
        <w:sdtContent>
          <w:r>
            <w:rPr>
              <w:rStyle w:val="PlaceholderText"/>
            </w:rPr>
            <w:t>Printed Name</w:t>
          </w:r>
        </w:sdtContent>
      </w:sdt>
    </w:p>
    <w:p w:rsidR="00B5475A" w:rsidRDefault="00B5475A" w:rsidP="00B5475A">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5920" behindDoc="0" locked="0" layoutInCell="1" allowOverlap="1" wp14:anchorId="07E8412A" wp14:editId="741897FC">
                <wp:simplePos x="0" y="0"/>
                <wp:positionH relativeFrom="column">
                  <wp:posOffset>0</wp:posOffset>
                </wp:positionH>
                <wp:positionV relativeFrom="paragraph">
                  <wp:posOffset>0</wp:posOffset>
                </wp:positionV>
                <wp:extent cx="30968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91634" id="Straight Connector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6vuAEAALkDAAAOAAAAZHJzL2Uyb0RvYy54bWysU02PEzEMvSPxH6Lc6UyLWG1H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" strokecolor="black [3200]" strokeweight=".5pt">
                <v:stroke joinstyle="miter"/>
              </v:line>
            </w:pict>
          </mc:Fallback>
        </mc:AlternateContent>
      </w:r>
      <w:r w:rsidRPr="008529BF">
        <w:rPr>
          <w:sz w:val="24"/>
          <w:szCs w:val="24"/>
        </w:rPr>
        <w:t>Printed Name</w:t>
      </w:r>
    </w:p>
    <w:p w:rsidR="00B5475A" w:rsidRDefault="00B5475A" w:rsidP="00B5475A">
      <w:pPr>
        <w:spacing w:after="0" w:line="240" w:lineRule="auto"/>
        <w:jc w:val="center"/>
        <w:rPr>
          <w:rFonts w:cs="Arial"/>
          <w:b/>
          <w:sz w:val="32"/>
          <w:szCs w:val="32"/>
          <w:u w:val="single"/>
        </w:rPr>
      </w:pPr>
    </w:p>
    <w:p w:rsidR="00B5475A" w:rsidRDefault="00B5475A" w:rsidP="00B5475A">
      <w:pPr>
        <w:spacing w:after="0" w:line="240" w:lineRule="auto"/>
        <w:jc w:val="center"/>
        <w:rPr>
          <w:rFonts w:cs="Arial"/>
          <w:b/>
          <w:sz w:val="32"/>
          <w:szCs w:val="32"/>
          <w:u w:val="single"/>
        </w:rPr>
      </w:pPr>
    </w:p>
    <w:p w:rsidR="00B5475A" w:rsidRDefault="00B5475A" w:rsidP="00B5475A">
      <w:pPr>
        <w:spacing w:after="0" w:line="240" w:lineRule="auto"/>
        <w:jc w:val="center"/>
        <w:rPr>
          <w:rFonts w:cs="Arial"/>
          <w:b/>
          <w:sz w:val="32"/>
          <w:szCs w:val="32"/>
          <w:u w:val="single"/>
        </w:rPr>
      </w:pPr>
    </w:p>
    <w:p w:rsidR="00342048" w:rsidRDefault="00342048" w:rsidP="00342048">
      <w:pPr>
        <w:spacing w:after="0" w:line="240" w:lineRule="auto"/>
        <w:rPr>
          <w:sz w:val="24"/>
          <w:szCs w:val="24"/>
        </w:rPr>
      </w:pPr>
    </w:p>
    <w:p w:rsidR="00342048" w:rsidRDefault="00342048" w:rsidP="00342048">
      <w:pPr>
        <w:rPr>
          <w:b/>
          <w:sz w:val="28"/>
          <w:szCs w:val="28"/>
          <w:u w:val="single"/>
        </w:rPr>
      </w:pPr>
    </w:p>
    <w:p w:rsidR="00C832DF" w:rsidRDefault="00C832DF"/>
    <w:sectPr w:rsidR="00C832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48" w:rsidRDefault="00342048" w:rsidP="00342048">
      <w:pPr>
        <w:spacing w:after="0" w:line="240" w:lineRule="auto"/>
      </w:pPr>
      <w:r>
        <w:separator/>
      </w:r>
    </w:p>
  </w:endnote>
  <w:endnote w:type="continuationSeparator" w:id="0">
    <w:p w:rsidR="00342048" w:rsidRDefault="00342048" w:rsidP="0034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48" w:rsidRDefault="00342048" w:rsidP="00342048">
      <w:pPr>
        <w:spacing w:after="0" w:line="240" w:lineRule="auto"/>
      </w:pPr>
      <w:r>
        <w:separator/>
      </w:r>
    </w:p>
  </w:footnote>
  <w:footnote w:type="continuationSeparator" w:id="0">
    <w:p w:rsidR="00342048" w:rsidRDefault="00342048" w:rsidP="0034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48" w:rsidRDefault="00342048">
    <w:pPr>
      <w:pStyle w:val="Header"/>
      <w:rPr>
        <w:b/>
      </w:rPr>
    </w:pPr>
    <w:r w:rsidRPr="00342048">
      <w:rPr>
        <w:b/>
      </w:rPr>
      <w:t>Rhode Island Department of Business Regulation</w:t>
    </w:r>
  </w:p>
  <w:p w:rsidR="005E64B5" w:rsidRPr="00342048" w:rsidRDefault="005E64B5">
    <w:pPr>
      <w:pStyle w:val="Header"/>
      <w:rPr>
        <w:b/>
      </w:rPr>
    </w:pPr>
    <w:r>
      <w:rPr>
        <w:b/>
      </w:rPr>
      <w:t>Office of Cannabis Regulation</w:t>
    </w:r>
  </w:p>
  <w:p w:rsidR="00342048" w:rsidRDefault="00342048">
    <w:pPr>
      <w:pStyle w:val="Header"/>
    </w:pPr>
    <w:r>
      <w:t>Application for Medical Marijuana Cultivator License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E6B20"/>
    <w:multiLevelType w:val="hybridMultilevel"/>
    <w:tmpl w:val="24B0D73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6E3D77"/>
    <w:multiLevelType w:val="hybridMultilevel"/>
    <w:tmpl w:val="CB2CDEDE"/>
    <w:lvl w:ilvl="0" w:tplc="9F2E2E58">
      <w:start w:val="1"/>
      <w:numFmt w:val="decimal"/>
      <w:lvlText w:val="%1."/>
      <w:lvlJc w:val="left"/>
      <w:pPr>
        <w:ind w:left="720" w:hanging="360"/>
      </w:pPr>
      <w:rPr>
        <w:b w:val="0"/>
      </w:rPr>
    </w:lvl>
    <w:lvl w:ilvl="1" w:tplc="49301A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48"/>
    <w:rsid w:val="00342048"/>
    <w:rsid w:val="005E64B5"/>
    <w:rsid w:val="00B5475A"/>
    <w:rsid w:val="00C832DF"/>
    <w:rsid w:val="00D81CE4"/>
    <w:rsid w:val="00E5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23EA"/>
  <w15:chartTrackingRefBased/>
  <w15:docId w15:val="{B3818B39-93F3-4E39-BE2A-9F34434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048"/>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48"/>
    <w:pPr>
      <w:ind w:left="720"/>
      <w:contextualSpacing/>
    </w:pPr>
  </w:style>
  <w:style w:type="character" w:styleId="PlaceholderText">
    <w:name w:val="Placeholder Text"/>
    <w:basedOn w:val="DefaultParagraphFont"/>
    <w:uiPriority w:val="99"/>
    <w:semiHidden/>
    <w:rsid w:val="00342048"/>
    <w:rPr>
      <w:color w:val="808080"/>
    </w:rPr>
  </w:style>
  <w:style w:type="character" w:customStyle="1" w:styleId="MMCC">
    <w:name w:val="MMCC"/>
    <w:basedOn w:val="DefaultParagraphFont"/>
    <w:uiPriority w:val="1"/>
    <w:rsid w:val="00342048"/>
    <w:rPr>
      <w:rFonts w:ascii="Times New Roman" w:hAnsi="Times New Roman" w:cs="Times New Roman" w:hint="default"/>
      <w:b w:val="0"/>
      <w:bCs w:val="0"/>
      <w:color w:val="auto"/>
      <w:sz w:val="24"/>
    </w:rPr>
  </w:style>
  <w:style w:type="table" w:styleId="TableGrid">
    <w:name w:val="Table Grid"/>
    <w:basedOn w:val="TableNormal"/>
    <w:uiPriority w:val="39"/>
    <w:rsid w:val="00342048"/>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48"/>
    <w:rPr>
      <w:rFonts w:asciiTheme="minorHAnsi" w:hAnsiTheme="minorHAnsi"/>
      <w:sz w:val="22"/>
    </w:rPr>
  </w:style>
  <w:style w:type="paragraph" w:styleId="Footer">
    <w:name w:val="footer"/>
    <w:basedOn w:val="Normal"/>
    <w:link w:val="FooterChar"/>
    <w:uiPriority w:val="99"/>
    <w:unhideWhenUsed/>
    <w:rsid w:val="00342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4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FC5864165A44E2851E74FADEF2E6F5"/>
        <w:category>
          <w:name w:val="General"/>
          <w:gallery w:val="placeholder"/>
        </w:category>
        <w:types>
          <w:type w:val="bbPlcHdr"/>
        </w:types>
        <w:behaviors>
          <w:behavior w:val="content"/>
        </w:behaviors>
        <w:guid w:val="{7265089E-EE8D-4397-8078-38D15A4F1364}"/>
      </w:docPartPr>
      <w:docPartBody>
        <w:p w:rsidR="00335D98" w:rsidRDefault="002D1EED" w:rsidP="002D1EED">
          <w:pPr>
            <w:pStyle w:val="8DFC5864165A44E2851E74FADEF2E6F5"/>
          </w:pPr>
          <w:r>
            <w:rPr>
              <w:rStyle w:val="PlaceholderText"/>
            </w:rPr>
            <w:t>Click here to enter a date.</w:t>
          </w:r>
        </w:p>
      </w:docPartBody>
    </w:docPart>
    <w:docPart>
      <w:docPartPr>
        <w:name w:val="F320AF3CCDB441A0A5838C7A4A072B20"/>
        <w:category>
          <w:name w:val="General"/>
          <w:gallery w:val="placeholder"/>
        </w:category>
        <w:types>
          <w:type w:val="bbPlcHdr"/>
        </w:types>
        <w:behaviors>
          <w:behavior w:val="content"/>
        </w:behaviors>
        <w:guid w:val="{1E4AA13A-2652-45CE-BC0A-E261C6A759FA}"/>
      </w:docPartPr>
      <w:docPartBody>
        <w:p w:rsidR="00335D98" w:rsidRDefault="002D1EED" w:rsidP="002D1EED">
          <w:pPr>
            <w:pStyle w:val="F320AF3CCDB441A0A5838C7A4A072B20"/>
          </w:pPr>
          <w:r>
            <w:rPr>
              <w:rStyle w:val="PlaceholderText"/>
            </w:rPr>
            <w:t>Printed Name</w:t>
          </w:r>
        </w:p>
      </w:docPartBody>
    </w:docPart>
    <w:docPart>
      <w:docPartPr>
        <w:name w:val="2F712CEC97B74EDE88549D87752CFB61"/>
        <w:category>
          <w:name w:val="General"/>
          <w:gallery w:val="placeholder"/>
        </w:category>
        <w:types>
          <w:type w:val="bbPlcHdr"/>
        </w:types>
        <w:behaviors>
          <w:behavior w:val="content"/>
        </w:behaviors>
        <w:guid w:val="{1063697A-A48C-4E19-9379-8B1DECBE681D}"/>
      </w:docPartPr>
      <w:docPartBody>
        <w:p w:rsidR="00000000" w:rsidRDefault="00335D98" w:rsidP="00335D98">
          <w:pPr>
            <w:pStyle w:val="2F712CEC97B74EDE88549D87752CFB61"/>
          </w:pPr>
          <w:r w:rsidRPr="00A20022">
            <w:rPr>
              <w:rStyle w:val="PlaceholderText"/>
            </w:rPr>
            <w:t>Click here to enter a date.</w:t>
          </w:r>
        </w:p>
      </w:docPartBody>
    </w:docPart>
    <w:docPart>
      <w:docPartPr>
        <w:name w:val="7831D2A95BDA4B228CD4639F40842984"/>
        <w:category>
          <w:name w:val="General"/>
          <w:gallery w:val="placeholder"/>
        </w:category>
        <w:types>
          <w:type w:val="bbPlcHdr"/>
        </w:types>
        <w:behaviors>
          <w:behavior w:val="content"/>
        </w:behaviors>
        <w:guid w:val="{7E9CF7E5-5FDF-441E-8F13-6D25DE8BB116}"/>
      </w:docPartPr>
      <w:docPartBody>
        <w:p w:rsidR="00000000" w:rsidRDefault="00335D98" w:rsidP="00335D98">
          <w:pPr>
            <w:pStyle w:val="7831D2A95BDA4B228CD4639F40842984"/>
          </w:pPr>
          <w:r>
            <w:rPr>
              <w:rStyle w:val="PlaceholderText"/>
            </w:rPr>
            <w:t>Printed Name</w:t>
          </w:r>
        </w:p>
      </w:docPartBody>
    </w:docPart>
    <w:docPart>
      <w:docPartPr>
        <w:name w:val="CEBDA4C1410847179E5B697761EAFC88"/>
        <w:category>
          <w:name w:val="General"/>
          <w:gallery w:val="placeholder"/>
        </w:category>
        <w:types>
          <w:type w:val="bbPlcHdr"/>
        </w:types>
        <w:behaviors>
          <w:behavior w:val="content"/>
        </w:behaviors>
        <w:guid w:val="{BA218DDC-6C0D-44C9-9D3D-887709EFE442}"/>
      </w:docPartPr>
      <w:docPartBody>
        <w:p w:rsidR="00000000" w:rsidRDefault="00335D98" w:rsidP="00335D98">
          <w:pPr>
            <w:pStyle w:val="CEBDA4C1410847179E5B697761EAFC88"/>
          </w:pPr>
          <w:r>
            <w:rPr>
              <w:rStyle w:val="PlaceholderText"/>
            </w:rPr>
            <w:t>Printed Name</w:t>
          </w:r>
        </w:p>
      </w:docPartBody>
    </w:docPart>
    <w:docPart>
      <w:docPartPr>
        <w:name w:val="1DE420BAF94346D89FCD79E1539D3E6A"/>
        <w:category>
          <w:name w:val="General"/>
          <w:gallery w:val="placeholder"/>
        </w:category>
        <w:types>
          <w:type w:val="bbPlcHdr"/>
        </w:types>
        <w:behaviors>
          <w:behavior w:val="content"/>
        </w:behaviors>
        <w:guid w:val="{D9BF954E-72A5-4B7B-ACF3-28C93159EB7A}"/>
      </w:docPartPr>
      <w:docPartBody>
        <w:p w:rsidR="00000000" w:rsidRDefault="00335D98" w:rsidP="00335D98">
          <w:pPr>
            <w:pStyle w:val="1DE420BAF94346D89FCD79E1539D3E6A"/>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ED"/>
    <w:rsid w:val="002D1EED"/>
    <w:rsid w:val="0033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D98"/>
    <w:rPr>
      <w:color w:val="808080"/>
    </w:rPr>
  </w:style>
  <w:style w:type="paragraph" w:customStyle="1" w:styleId="8DFC5864165A44E2851E74FADEF2E6F5">
    <w:name w:val="8DFC5864165A44E2851E74FADEF2E6F5"/>
    <w:rsid w:val="002D1EED"/>
  </w:style>
  <w:style w:type="paragraph" w:customStyle="1" w:styleId="F320AF3CCDB441A0A5838C7A4A072B20">
    <w:name w:val="F320AF3CCDB441A0A5838C7A4A072B20"/>
    <w:rsid w:val="002D1EED"/>
  </w:style>
  <w:style w:type="paragraph" w:customStyle="1" w:styleId="2F712CEC97B74EDE88549D87752CFB61">
    <w:name w:val="2F712CEC97B74EDE88549D87752CFB61"/>
    <w:rsid w:val="00335D98"/>
  </w:style>
  <w:style w:type="paragraph" w:customStyle="1" w:styleId="7831D2A95BDA4B228CD4639F40842984">
    <w:name w:val="7831D2A95BDA4B228CD4639F40842984"/>
    <w:rsid w:val="00335D98"/>
  </w:style>
  <w:style w:type="paragraph" w:customStyle="1" w:styleId="CEBDA4C1410847179E5B697761EAFC88">
    <w:name w:val="CEBDA4C1410847179E5B697761EAFC88"/>
    <w:rsid w:val="00335D98"/>
  </w:style>
  <w:style w:type="paragraph" w:customStyle="1" w:styleId="1DE420BAF94346D89FCD79E1539D3E6A">
    <w:name w:val="1DE420BAF94346D89FCD79E1539D3E6A"/>
    <w:rsid w:val="00335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 Pamela (DBR)</dc:creator>
  <cp:keywords/>
  <dc:description/>
  <cp:lastModifiedBy>Toro, Pamela (DBR)</cp:lastModifiedBy>
  <cp:revision>4</cp:revision>
  <cp:lastPrinted>2019-11-04T20:38:00Z</cp:lastPrinted>
  <dcterms:created xsi:type="dcterms:W3CDTF">2019-10-31T20:17:00Z</dcterms:created>
  <dcterms:modified xsi:type="dcterms:W3CDTF">2019-11-04T20:38:00Z</dcterms:modified>
</cp:coreProperties>
</file>